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293" w14:textId="6C18DFD4" w:rsidR="008F53AE" w:rsidRPr="008F53AE" w:rsidRDefault="008F53AE" w:rsidP="008F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8F53AE">
        <w:rPr>
          <w:rFonts w:ascii="Courier New" w:hAnsi="Courier New" w:cs="Courier New"/>
          <w:b/>
          <w:bCs/>
          <w:sz w:val="28"/>
          <w:szCs w:val="28"/>
        </w:rPr>
        <w:t xml:space="preserve">A </w:t>
      </w:r>
      <w:r w:rsidR="008B0802" w:rsidRPr="008F53AE">
        <w:rPr>
          <w:rFonts w:ascii="Courier New" w:hAnsi="Courier New" w:cs="Courier New"/>
          <w:b/>
          <w:bCs/>
          <w:sz w:val="28"/>
          <w:szCs w:val="28"/>
        </w:rPr>
        <w:t>Bill to</w:t>
      </w:r>
      <w:r w:rsidRPr="008F53AE">
        <w:rPr>
          <w:rFonts w:ascii="Courier New" w:hAnsi="Courier New" w:cs="Courier New"/>
          <w:b/>
          <w:bCs/>
          <w:sz w:val="28"/>
          <w:szCs w:val="28"/>
        </w:rPr>
        <w:t xml:space="preserve"> Abolish </w:t>
      </w:r>
      <w:proofErr w:type="gramStart"/>
      <w:r w:rsidRPr="008F53AE">
        <w:rPr>
          <w:rFonts w:ascii="Courier New" w:hAnsi="Courier New" w:cs="Courier New"/>
          <w:b/>
          <w:bCs/>
          <w:sz w:val="28"/>
          <w:szCs w:val="28"/>
        </w:rPr>
        <w:t>The</w:t>
      </w:r>
      <w:proofErr w:type="gramEnd"/>
      <w:r w:rsidRPr="008F53AE">
        <w:rPr>
          <w:rFonts w:ascii="Courier New" w:hAnsi="Courier New" w:cs="Courier New"/>
          <w:b/>
          <w:bCs/>
          <w:sz w:val="28"/>
          <w:szCs w:val="28"/>
        </w:rPr>
        <w:t xml:space="preserve"> Federal Government Department </w:t>
      </w:r>
      <w:proofErr w:type="gramStart"/>
      <w:r w:rsidRPr="008F53AE">
        <w:rPr>
          <w:rFonts w:ascii="Courier New" w:hAnsi="Courier New" w:cs="Courier New"/>
          <w:b/>
          <w:bCs/>
          <w:sz w:val="28"/>
          <w:szCs w:val="28"/>
        </w:rPr>
        <w:t>Of</w:t>
      </w:r>
      <w:proofErr w:type="gramEnd"/>
      <w:r w:rsidRPr="008F53AE">
        <w:rPr>
          <w:rFonts w:ascii="Courier New" w:hAnsi="Courier New" w:cs="Courier New"/>
          <w:b/>
          <w:bCs/>
          <w:sz w:val="28"/>
          <w:szCs w:val="28"/>
        </w:rPr>
        <w:t xml:space="preserve"> Education </w:t>
      </w:r>
    </w:p>
    <w:p w14:paraId="437A0DC5" w14:textId="294A481A" w:rsidR="002D71E6" w:rsidRPr="002D71E6" w:rsidRDefault="00B36406" w:rsidP="00F1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3C6F0706" w14:textId="5695E459" w:rsidR="002D71E6" w:rsidRPr="002D71E6" w:rsidRDefault="007F5FC5"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004E7F71" w:rsidRPr="004E7F71">
        <w:rPr>
          <w:rFonts w:ascii="Courier New" w:eastAsia="Times New Roman" w:hAnsi="Courier New" w:cs="Courier New"/>
          <w:b/>
          <w:color w:val="000000"/>
          <w:kern w:val="0"/>
          <w:sz w:val="18"/>
          <w:szCs w:val="18"/>
          <w14:ligatures w14:val="none"/>
        </w:rPr>
        <w:t xml:space="preserve"> 1</w:t>
      </w:r>
      <w:r w:rsidR="004E7F71" w:rsidRPr="004E7F71">
        <w:rPr>
          <w:rFonts w:ascii="Courier New" w:eastAsia="Times New Roman" w:hAnsi="Courier New" w:cs="Courier New"/>
          <w:color w:val="000000"/>
          <w:kern w:val="0"/>
          <w:sz w:val="18"/>
          <w:szCs w:val="18"/>
          <w14:ligatures w14:val="none"/>
        </w:rPr>
        <w:t>.</w:t>
      </w:r>
      <w:r w:rsidR="004E7F71" w:rsidRPr="004E7F71">
        <w:rPr>
          <w:rFonts w:ascii="Courier New" w:eastAsia="Times New Roman" w:hAnsi="Courier New" w:cs="Courier New"/>
          <w:color w:val="000000"/>
          <w:kern w:val="0"/>
          <w:sz w:val="18"/>
          <w:szCs w:val="18"/>
          <w14:ligatures w14:val="none"/>
        </w:rPr>
        <w:tab/>
      </w:r>
      <w:r w:rsidR="007E2FF2">
        <w:rPr>
          <w:rFonts w:ascii="Courier New" w:eastAsia="Times New Roman" w:hAnsi="Courier New" w:cs="Courier New"/>
          <w:color w:val="000000"/>
          <w:kern w:val="0"/>
          <w:sz w:val="18"/>
          <w:szCs w:val="18"/>
          <w14:ligatures w14:val="none"/>
        </w:rPr>
        <w:tab/>
      </w:r>
      <w:r w:rsidR="008F53AE">
        <w:rPr>
          <w:rFonts w:ascii="Courier New" w:eastAsia="Times New Roman" w:hAnsi="Courier New" w:cs="Courier New"/>
          <w:color w:val="000000"/>
          <w:kern w:val="0"/>
          <w:sz w:val="18"/>
          <w:szCs w:val="18"/>
          <w14:ligatures w14:val="none"/>
        </w:rPr>
        <w:t>The Federal Department of Education will be abolished.  All control and powers held by the federal Department of Education shall be shifted to the State and Local Governments.</w:t>
      </w:r>
    </w:p>
    <w:p w14:paraId="1B7161FC" w14:textId="59DA06B5" w:rsidR="008F53AE" w:rsidRPr="008F53AE" w:rsidRDefault="000D5388" w:rsidP="008F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w:t>
      </w:r>
      <w:r w:rsidR="007F5FC5">
        <w:rPr>
          <w:rFonts w:ascii="Courier New" w:eastAsia="Times New Roman" w:hAnsi="Courier New" w:cs="Courier New"/>
          <w:b/>
          <w:color w:val="000000"/>
          <w:kern w:val="0"/>
          <w:sz w:val="18"/>
          <w:szCs w:val="18"/>
          <w14:ligatures w14:val="none"/>
        </w:rPr>
        <w:t>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7E2FF2">
        <w:rPr>
          <w:rFonts w:ascii="Courier New" w:eastAsia="Times New Roman" w:hAnsi="Courier New" w:cs="Courier New"/>
          <w:color w:val="000000"/>
          <w:kern w:val="0"/>
          <w:sz w:val="18"/>
          <w:szCs w:val="18"/>
          <w14:ligatures w14:val="none"/>
        </w:rPr>
        <w:tab/>
      </w:r>
      <w:r w:rsidR="007E2FF2" w:rsidRPr="007E2FF2">
        <w:rPr>
          <w:rFonts w:ascii="Courier New" w:eastAsia="Times New Roman" w:hAnsi="Courier New" w:cs="Courier New"/>
          <w:color w:val="000000"/>
          <w:kern w:val="0"/>
          <w:sz w:val="18"/>
          <w:szCs w:val="18"/>
          <w14:ligatures w14:val="none"/>
        </w:rPr>
        <w:t xml:space="preserve">A. </w:t>
      </w:r>
      <w:r w:rsidR="008F53AE" w:rsidRPr="008F53AE">
        <w:rPr>
          <w:rFonts w:ascii="Courier New" w:eastAsia="Times New Roman" w:hAnsi="Courier New" w:cs="Courier New"/>
          <w:color w:val="000000"/>
          <w:kern w:val="0"/>
          <w:sz w:val="18"/>
          <w:szCs w:val="18"/>
          <w14:ligatures w14:val="none"/>
        </w:rPr>
        <w:t>The Department of Education is a cabinet-level agency of the U.S. federal government that establishes national education policy and administers federal funding for education.</w:t>
      </w:r>
    </w:p>
    <w:p w14:paraId="21EF1AC9" w14:textId="0B320433" w:rsidR="007E2FF2" w:rsidRDefault="008F53AE"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7E2FF2" w:rsidRPr="007E2FF2">
        <w:rPr>
          <w:rFonts w:ascii="Courier New" w:eastAsia="Times New Roman" w:hAnsi="Courier New" w:cs="Courier New"/>
          <w:color w:val="000000"/>
          <w:kern w:val="0"/>
          <w:sz w:val="18"/>
          <w:szCs w:val="18"/>
          <w14:ligatures w14:val="none"/>
        </w:rPr>
        <w:t xml:space="preserve">B. </w:t>
      </w:r>
      <w:r w:rsidRPr="008F53AE">
        <w:rPr>
          <w:rFonts w:ascii="Courier New" w:eastAsia="Times New Roman" w:hAnsi="Courier New" w:cs="Courier New"/>
          <w:color w:val="000000"/>
          <w:kern w:val="0"/>
          <w:sz w:val="18"/>
          <w:szCs w:val="18"/>
          <w14:ligatures w14:val="none"/>
        </w:rPr>
        <w:t xml:space="preserve">To </w:t>
      </w:r>
      <w:proofErr w:type="gramStart"/>
      <w:r w:rsidRPr="008F53AE">
        <w:rPr>
          <w:rFonts w:ascii="Courier New" w:eastAsia="Times New Roman" w:hAnsi="Courier New" w:cs="Courier New"/>
          <w:color w:val="000000"/>
          <w:kern w:val="0"/>
          <w:sz w:val="18"/>
          <w:szCs w:val="18"/>
          <w14:ligatures w14:val="none"/>
        </w:rPr>
        <w:t>abolish</w:t>
      </w:r>
      <w:proofErr w:type="gramEnd"/>
      <w:r w:rsidRPr="008F53AE">
        <w:rPr>
          <w:rFonts w:ascii="Courier New" w:eastAsia="Times New Roman" w:hAnsi="Courier New" w:cs="Courier New"/>
          <w:color w:val="000000"/>
          <w:kern w:val="0"/>
          <w:sz w:val="18"/>
          <w:szCs w:val="18"/>
          <w14:ligatures w14:val="none"/>
        </w:rPr>
        <w:t xml:space="preserve"> is to</w:t>
      </w:r>
      <w:r>
        <w:rPr>
          <w:rFonts w:ascii="Courier New" w:eastAsia="Times New Roman" w:hAnsi="Courier New" w:cs="Courier New"/>
          <w:color w:val="000000"/>
          <w:kern w:val="0"/>
          <w:sz w:val="18"/>
          <w:szCs w:val="18"/>
          <w14:ligatures w14:val="none"/>
        </w:rPr>
        <w:t xml:space="preserve"> formally</w:t>
      </w:r>
      <w:r w:rsidRPr="008F53AE">
        <w:rPr>
          <w:rFonts w:ascii="Courier New" w:eastAsia="Times New Roman" w:hAnsi="Courier New" w:cs="Courier New"/>
          <w:color w:val="000000"/>
          <w:kern w:val="0"/>
          <w:sz w:val="18"/>
          <w:szCs w:val="18"/>
          <w14:ligatures w14:val="none"/>
        </w:rPr>
        <w:t xml:space="preserve"> put an end to something.</w:t>
      </w:r>
    </w:p>
    <w:p w14:paraId="17B0F409" w14:textId="55E117F2" w:rsidR="007E2FF2" w:rsidRPr="008F53AE" w:rsidRDefault="006510D2" w:rsidP="008F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8F53AE" w:rsidRPr="008F53AE">
        <w:rPr>
          <w:rFonts w:ascii="Courier New" w:eastAsia="Times New Roman" w:hAnsi="Courier New" w:cs="Courier New"/>
          <w:color w:val="000000"/>
          <w:kern w:val="0"/>
          <w:sz w:val="18"/>
          <w:szCs w:val="18"/>
          <w14:ligatures w14:val="none"/>
        </w:rPr>
        <w:t>This bill shall oversee enforcement from Conservative think tanks, Organizations like The Heritage Foundation and the American Enterprise Institute (AEI) advocate for smaller government and support abolishing the department as part of their broader policy goals. Wealthy individuals and foundations, high-net-worth individuals and family foundations with libertarian or conservative ideologies could fund think tanks and political groups that support educational deregulation, and Political Action Committees (PACs), super PACs can receive unlimited funds from corporations and unions to support candidates who favor a smaller federal role in education.</w:t>
      </w:r>
    </w:p>
    <w:p w14:paraId="796F5FF0" w14:textId="6F867159" w:rsidR="000F7A40" w:rsidRDefault="007C4219"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7E2FF2" w:rsidRPr="007E2FF2">
        <w:rPr>
          <w:rFonts w:ascii="Courier New" w:eastAsia="Times New Roman" w:hAnsi="Courier New" w:cs="Courier New"/>
          <w:color w:val="000000"/>
          <w:kern w:val="0"/>
          <w:sz w:val="18"/>
          <w:szCs w:val="18"/>
          <w14:ligatures w14:val="none"/>
        </w:rPr>
        <w:t xml:space="preserve">This legislation shall take effect on </w:t>
      </w:r>
      <w:r w:rsidR="008F53AE">
        <w:rPr>
          <w:rFonts w:ascii="Courier New" w:eastAsia="Times New Roman" w:hAnsi="Courier New" w:cs="Courier New"/>
          <w:b/>
          <w:bCs/>
          <w:color w:val="000000"/>
          <w:kern w:val="0"/>
          <w:sz w:val="18"/>
          <w:szCs w:val="18"/>
          <w14:ligatures w14:val="none"/>
        </w:rPr>
        <w:t>January</w:t>
      </w:r>
      <w:r w:rsidR="007E2FF2" w:rsidRPr="007E2FF2">
        <w:rPr>
          <w:rFonts w:ascii="Courier New" w:eastAsia="Times New Roman" w:hAnsi="Courier New" w:cs="Courier New"/>
          <w:b/>
          <w:bCs/>
          <w:color w:val="000000"/>
          <w:kern w:val="0"/>
          <w:sz w:val="18"/>
          <w:szCs w:val="18"/>
          <w14:ligatures w14:val="none"/>
        </w:rPr>
        <w:t xml:space="preserve"> 1, 2026</w:t>
      </w:r>
      <w:r w:rsidR="007E2FF2" w:rsidRPr="007E2FF2">
        <w:rPr>
          <w:rFonts w:ascii="Courier New" w:eastAsia="Times New Roman" w:hAnsi="Courier New" w:cs="Courier New"/>
          <w:color w:val="000000"/>
          <w:kern w:val="0"/>
          <w:sz w:val="18"/>
          <w:szCs w:val="18"/>
          <w14:ligatures w14:val="none"/>
        </w:rPr>
        <w:t>.</w:t>
      </w:r>
      <w:r w:rsidR="007E2FF2" w:rsidRPr="007E2FF2">
        <w:rPr>
          <w:rFonts w:ascii="Courier New" w:eastAsia="Times New Roman" w:hAnsi="Courier New" w:cs="Courier New"/>
          <w:color w:val="000000"/>
          <w:kern w:val="0"/>
          <w:sz w:val="18"/>
          <w:szCs w:val="18"/>
          <w14:ligatures w14:val="none"/>
        </w:rPr>
        <w:br/>
        <w:t>All laws in conflict with this legislation are hereby declared null and void.</w:t>
      </w:r>
    </w:p>
    <w:p w14:paraId="3A3D7CD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2A14E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283759"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A5BCB0B"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FE8FCF"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FCF9F4"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DA6265F" w14:textId="77777777" w:rsidR="007E2FF2" w:rsidRDefault="007E2FF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30772D"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9850DE"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E34227"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F3DEF4"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DD424E1" w14:textId="77777777" w:rsidR="00CB264A" w:rsidRDefault="00CB264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C926C63" w14:textId="5C40795F" w:rsidR="00CB264A"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8C36BE">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8C36BE">
        <w:rPr>
          <w:rFonts w:ascii="Courier New" w:eastAsia="Times New Roman" w:hAnsi="Courier New" w:cs="Courier New"/>
          <w:i/>
          <w:iCs/>
          <w:color w:val="000000"/>
          <w:kern w:val="0"/>
          <w:sz w:val="18"/>
          <w:szCs w:val="18"/>
          <w14:ligatures w14:val="none"/>
        </w:rPr>
        <w:t xml:space="preserve"> Debate by Sarah Khial</w:t>
      </w:r>
      <w:r>
        <w:rPr>
          <w:rFonts w:ascii="Courier New" w:eastAsia="Times New Roman" w:hAnsi="Courier New" w:cs="Courier New"/>
          <w:i/>
          <w:iCs/>
          <w:color w:val="000000"/>
          <w:kern w:val="0"/>
          <w:sz w:val="18"/>
          <w:szCs w:val="18"/>
          <w14:ligatures w14:val="none"/>
        </w:rPr>
        <w:t xml:space="preserve">, </w:t>
      </w:r>
      <w:proofErr w:type="spellStart"/>
      <w:r>
        <w:rPr>
          <w:rFonts w:ascii="Courier New" w:eastAsia="Times New Roman" w:hAnsi="Courier New" w:cs="Courier New"/>
          <w:i/>
          <w:iCs/>
          <w:color w:val="000000"/>
          <w:kern w:val="0"/>
          <w:sz w:val="18"/>
          <w:szCs w:val="18"/>
          <w14:ligatures w14:val="none"/>
        </w:rPr>
        <w:t>Kanapaha</w:t>
      </w:r>
      <w:proofErr w:type="spellEnd"/>
      <w:r>
        <w:rPr>
          <w:rFonts w:ascii="Courier New" w:eastAsia="Times New Roman" w:hAnsi="Courier New" w:cs="Courier New"/>
          <w:i/>
          <w:iCs/>
          <w:color w:val="000000"/>
          <w:kern w:val="0"/>
          <w:sz w:val="18"/>
          <w:szCs w:val="18"/>
          <w14:ligatures w14:val="none"/>
        </w:rPr>
        <w:t xml:space="preserve"> Middle School</w:t>
      </w:r>
    </w:p>
    <w:p w14:paraId="09EBDCF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B06FE5">
        <w:rPr>
          <w:rFonts w:ascii="Courier New" w:hAnsi="Courier New" w:cs="Courier New"/>
          <w:b/>
          <w:bCs/>
          <w:sz w:val="28"/>
          <w:szCs w:val="28"/>
        </w:rPr>
        <w:lastRenderedPageBreak/>
        <w:t xml:space="preserve">A Bill to make it a federal violation to test conventional products on animals. </w:t>
      </w:r>
    </w:p>
    <w:p w14:paraId="3888B8C9"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025D4AD" w14:textId="34ED6353"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06FE5">
        <w:rPr>
          <w:rFonts w:ascii="Courier New" w:eastAsia="Times New Roman" w:hAnsi="Courier New" w:cs="Courier New"/>
          <w:color w:val="000000"/>
          <w:kern w:val="0"/>
          <w:sz w:val="18"/>
          <w:szCs w:val="18"/>
          <w14:ligatures w14:val="none"/>
        </w:rPr>
        <w:t xml:space="preserve">This legislation is focused on enacting a prohibition on the use of animal testing by conventional consumer product brands. This will be to support the growth of animal populations and to lessen the </w:t>
      </w:r>
      <w:r w:rsidR="00BB629B" w:rsidRPr="00B06FE5">
        <w:rPr>
          <w:rFonts w:ascii="Courier New" w:eastAsia="Times New Roman" w:hAnsi="Courier New" w:cs="Courier New"/>
          <w:color w:val="000000"/>
          <w:kern w:val="0"/>
          <w:sz w:val="18"/>
          <w:szCs w:val="18"/>
          <w14:ligatures w14:val="none"/>
        </w:rPr>
        <w:t>number</w:t>
      </w:r>
      <w:r w:rsidRPr="00B06FE5">
        <w:rPr>
          <w:rFonts w:ascii="Courier New" w:eastAsia="Times New Roman" w:hAnsi="Courier New" w:cs="Courier New"/>
          <w:color w:val="000000"/>
          <w:kern w:val="0"/>
          <w:sz w:val="18"/>
          <w:szCs w:val="18"/>
          <w14:ligatures w14:val="none"/>
        </w:rPr>
        <w:t xml:space="preserve"> of animal deaths that happen because of brands testing on said animals.</w:t>
      </w:r>
    </w:p>
    <w:p w14:paraId="765CF2FF" w14:textId="77777777" w:rsidR="00CB264A" w:rsidRPr="008F53AE"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A. </w:t>
      </w:r>
      <w:r w:rsidRPr="00B06FE5">
        <w:rPr>
          <w:rFonts w:ascii="Courier New" w:eastAsia="Times New Roman" w:hAnsi="Courier New" w:cs="Courier New"/>
          <w:color w:val="000000"/>
          <w:kern w:val="0"/>
          <w:sz w:val="18"/>
          <w:szCs w:val="18"/>
          <w14:ligatures w14:val="none"/>
        </w:rPr>
        <w:t xml:space="preserve">The term conventional products shall be defined as - </w:t>
      </w:r>
      <w:proofErr w:type="gramStart"/>
      <w:r w:rsidRPr="00B06FE5">
        <w:rPr>
          <w:rFonts w:ascii="Courier New" w:eastAsia="Times New Roman" w:hAnsi="Courier New" w:cs="Courier New"/>
          <w:color w:val="000000"/>
          <w:kern w:val="0"/>
          <w:sz w:val="18"/>
          <w:szCs w:val="18"/>
          <w14:ligatures w14:val="none"/>
        </w:rPr>
        <w:t>Any and all</w:t>
      </w:r>
      <w:proofErr w:type="gramEnd"/>
      <w:r w:rsidRPr="00B06FE5">
        <w:rPr>
          <w:rFonts w:ascii="Courier New" w:eastAsia="Times New Roman" w:hAnsi="Courier New" w:cs="Courier New"/>
          <w:color w:val="000000"/>
          <w:kern w:val="0"/>
          <w:sz w:val="18"/>
          <w:szCs w:val="18"/>
          <w14:ligatures w14:val="none"/>
        </w:rPr>
        <w:t xml:space="preserve"> make-up brands, clothing brands, and food brands. It will not include animal food brands and necessities for animals.</w:t>
      </w:r>
    </w:p>
    <w:p w14:paraId="66E30E1B" w14:textId="288EDB2D"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B. </w:t>
      </w:r>
      <w:r w:rsidRPr="00B06FE5">
        <w:rPr>
          <w:rFonts w:ascii="Courier New" w:eastAsia="Times New Roman" w:hAnsi="Courier New" w:cs="Courier New"/>
          <w:color w:val="000000"/>
          <w:kern w:val="0"/>
          <w:sz w:val="18"/>
          <w:szCs w:val="18"/>
          <w14:ligatures w14:val="none"/>
        </w:rPr>
        <w:t xml:space="preserve">The term </w:t>
      </w:r>
      <w:r w:rsidR="008B0802">
        <w:rPr>
          <w:rFonts w:ascii="Courier New" w:eastAsia="Times New Roman" w:hAnsi="Courier New" w:cs="Courier New"/>
          <w:color w:val="000000"/>
          <w:kern w:val="0"/>
          <w:sz w:val="18"/>
          <w:szCs w:val="18"/>
          <w14:ligatures w14:val="none"/>
        </w:rPr>
        <w:t>“</w:t>
      </w:r>
      <w:r w:rsidRPr="00B06FE5">
        <w:rPr>
          <w:rFonts w:ascii="Courier New" w:eastAsia="Times New Roman" w:hAnsi="Courier New" w:cs="Courier New"/>
          <w:color w:val="000000"/>
          <w:kern w:val="0"/>
          <w:sz w:val="18"/>
          <w:szCs w:val="18"/>
          <w14:ligatures w14:val="none"/>
        </w:rPr>
        <w:t>necessities for animals</w:t>
      </w:r>
      <w:r w:rsidR="008B0802">
        <w:rPr>
          <w:rFonts w:ascii="Courier New" w:eastAsia="Times New Roman" w:hAnsi="Courier New" w:cs="Courier New"/>
          <w:color w:val="000000"/>
          <w:kern w:val="0"/>
          <w:sz w:val="18"/>
          <w:szCs w:val="18"/>
          <w14:ligatures w14:val="none"/>
        </w:rPr>
        <w:t>”</w:t>
      </w:r>
      <w:r w:rsidRPr="00B06FE5">
        <w:rPr>
          <w:rFonts w:ascii="Courier New" w:eastAsia="Times New Roman" w:hAnsi="Courier New" w:cs="Courier New"/>
          <w:color w:val="000000"/>
          <w:kern w:val="0"/>
          <w:sz w:val="18"/>
          <w:szCs w:val="18"/>
          <w14:ligatures w14:val="none"/>
        </w:rPr>
        <w:t xml:space="preserve"> shall be defined as but not limited to feed such as cat or dog food, or animal health products. This </w:t>
      </w:r>
      <w:proofErr w:type="gramStart"/>
      <w:r w:rsidRPr="00B06FE5">
        <w:rPr>
          <w:rFonts w:ascii="Courier New" w:eastAsia="Times New Roman" w:hAnsi="Courier New" w:cs="Courier New"/>
          <w:color w:val="000000"/>
          <w:kern w:val="0"/>
          <w:sz w:val="18"/>
          <w:szCs w:val="18"/>
          <w14:ligatures w14:val="none"/>
        </w:rPr>
        <w:t>shall</w:t>
      </w:r>
      <w:proofErr w:type="gramEnd"/>
      <w:r w:rsidRPr="00B06FE5">
        <w:rPr>
          <w:rFonts w:ascii="Courier New" w:eastAsia="Times New Roman" w:hAnsi="Courier New" w:cs="Courier New"/>
          <w:color w:val="000000"/>
          <w:kern w:val="0"/>
          <w:sz w:val="18"/>
          <w:szCs w:val="18"/>
          <w14:ligatures w14:val="none"/>
        </w:rPr>
        <w:t xml:space="preserve"> not include clothing, fur dye, or digestible toys.</w:t>
      </w:r>
    </w:p>
    <w:p w14:paraId="2FA10A2F" w14:textId="77777777" w:rsidR="00CB264A" w:rsidRPr="00B06FE5"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B06FE5">
        <w:rPr>
          <w:rFonts w:ascii="Courier New" w:eastAsia="Times New Roman" w:hAnsi="Courier New" w:cs="Courier New"/>
          <w:color w:val="000000"/>
          <w:kern w:val="0"/>
          <w:sz w:val="18"/>
          <w:szCs w:val="18"/>
          <w14:ligatures w14:val="none"/>
        </w:rPr>
        <w:t>The Food and Drug Administration will look over this legislation to help protect against animal testing.</w:t>
      </w:r>
    </w:p>
    <w:p w14:paraId="501087E3" w14:textId="665D0D72" w:rsidR="00CB264A" w:rsidRPr="00B06FE5" w:rsidRDefault="00CB264A" w:rsidP="00CB264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color w:val="000000"/>
          <w:kern w:val="0"/>
          <w:sz w:val="18"/>
          <w:szCs w:val="18"/>
          <w14:ligatures w14:val="none"/>
        </w:rPr>
        <w:t xml:space="preserve">If a brand is found guilty of animal </w:t>
      </w:r>
      <w:r w:rsidR="00BB629B" w:rsidRPr="00B06FE5">
        <w:rPr>
          <w:rFonts w:ascii="Courier New" w:eastAsia="Times New Roman" w:hAnsi="Courier New" w:cs="Courier New"/>
          <w:color w:val="000000"/>
          <w:kern w:val="0"/>
          <w:sz w:val="18"/>
          <w:szCs w:val="18"/>
          <w14:ligatures w14:val="none"/>
        </w:rPr>
        <w:t>testing,</w:t>
      </w:r>
      <w:r w:rsidRPr="00B06FE5">
        <w:rPr>
          <w:rFonts w:ascii="Courier New" w:eastAsia="Times New Roman" w:hAnsi="Courier New" w:cs="Courier New"/>
          <w:color w:val="000000"/>
          <w:kern w:val="0"/>
          <w:sz w:val="18"/>
          <w:szCs w:val="18"/>
          <w14:ligatures w14:val="none"/>
        </w:rPr>
        <w:t xml:space="preserve"> they will have their business licensing and other permits revoked.</w:t>
      </w:r>
    </w:p>
    <w:p w14:paraId="2539EF00" w14:textId="656CCB30" w:rsidR="00CB264A" w:rsidRPr="00B06FE5" w:rsidRDefault="00CB264A" w:rsidP="00CB264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color w:val="000000"/>
          <w:kern w:val="0"/>
          <w:sz w:val="18"/>
          <w:szCs w:val="18"/>
          <w14:ligatures w14:val="none"/>
        </w:rPr>
        <w:t xml:space="preserve">If the case of animal testing is on a higher level the brand owner will be sentenced to trial where their case is </w:t>
      </w:r>
      <w:r w:rsidR="00BB629B" w:rsidRPr="00B06FE5">
        <w:rPr>
          <w:rFonts w:ascii="Courier New" w:eastAsia="Times New Roman" w:hAnsi="Courier New" w:cs="Courier New"/>
          <w:color w:val="000000"/>
          <w:kern w:val="0"/>
          <w:sz w:val="18"/>
          <w:szCs w:val="18"/>
          <w14:ligatures w14:val="none"/>
        </w:rPr>
        <w:t>analyzed,</w:t>
      </w:r>
      <w:r w:rsidRPr="00B06FE5">
        <w:rPr>
          <w:rFonts w:ascii="Courier New" w:eastAsia="Times New Roman" w:hAnsi="Courier New" w:cs="Courier New"/>
          <w:color w:val="000000"/>
          <w:kern w:val="0"/>
          <w:sz w:val="18"/>
          <w:szCs w:val="18"/>
          <w14:ligatures w14:val="none"/>
        </w:rPr>
        <w:t xml:space="preserve"> and the judge and jury will decide what will further happen with the brand.</w:t>
      </w:r>
    </w:p>
    <w:p w14:paraId="3A929D2E" w14:textId="77777777" w:rsidR="00CB264A" w:rsidRPr="00B06FE5" w:rsidRDefault="00CB264A" w:rsidP="00CB264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color w:val="000000"/>
          <w:kern w:val="0"/>
          <w:sz w:val="18"/>
          <w:szCs w:val="18"/>
          <w14:ligatures w14:val="none"/>
        </w:rPr>
        <w:t>If the brand is found extremely in violation of this legislation they can be charged with animal cruelty and can be sentenced to prison for up to a year depending on separate state laws.</w:t>
      </w:r>
    </w:p>
    <w:p w14:paraId="25A4C0C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This legislation shall take effect on </w:t>
      </w:r>
      <w:r>
        <w:rPr>
          <w:rFonts w:ascii="Courier New" w:eastAsia="Times New Roman" w:hAnsi="Courier New" w:cs="Courier New"/>
          <w:b/>
          <w:bCs/>
          <w:color w:val="000000"/>
          <w:kern w:val="0"/>
          <w:sz w:val="18"/>
          <w:szCs w:val="18"/>
          <w14:ligatures w14:val="none"/>
        </w:rPr>
        <w:t>January</w:t>
      </w:r>
      <w:r w:rsidRPr="007E2FF2">
        <w:rPr>
          <w:rFonts w:ascii="Courier New" w:eastAsia="Times New Roman" w:hAnsi="Courier New" w:cs="Courier New"/>
          <w:b/>
          <w:bCs/>
          <w:color w:val="000000"/>
          <w:kern w:val="0"/>
          <w:sz w:val="18"/>
          <w:szCs w:val="18"/>
          <w14:ligatures w14:val="none"/>
        </w:rPr>
        <w:t xml:space="preserve"> 1, 2026</w:t>
      </w:r>
      <w:r w:rsidRPr="007E2FF2">
        <w:rPr>
          <w:rFonts w:ascii="Courier New" w:eastAsia="Times New Roman" w:hAnsi="Courier New" w:cs="Courier New"/>
          <w:color w:val="000000"/>
          <w:kern w:val="0"/>
          <w:sz w:val="18"/>
          <w:szCs w:val="18"/>
          <w14:ligatures w14:val="none"/>
        </w:rPr>
        <w:t>.</w:t>
      </w:r>
      <w:r w:rsidRPr="007E2FF2">
        <w:rPr>
          <w:rFonts w:ascii="Courier New" w:eastAsia="Times New Roman" w:hAnsi="Courier New" w:cs="Courier New"/>
          <w:color w:val="000000"/>
          <w:kern w:val="0"/>
          <w:sz w:val="18"/>
          <w:szCs w:val="18"/>
          <w14:ligatures w14:val="none"/>
        </w:rPr>
        <w:br/>
        <w:t>All laws in conflict with this legislation are hereby declared null and void.</w:t>
      </w:r>
    </w:p>
    <w:p w14:paraId="3C8589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FA196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AE171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B93C9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56B8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02871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24C2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4DED2595" w14:textId="3FE87106" w:rsidR="00CB264A" w:rsidRDefault="00CB264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Emily Jermolowicz, South Sumter high school.</w:t>
      </w:r>
    </w:p>
    <w:p w14:paraId="5A10120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135B9F">
        <w:rPr>
          <w:rFonts w:ascii="Courier New" w:hAnsi="Courier New" w:cs="Courier New"/>
          <w:b/>
          <w:bCs/>
          <w:sz w:val="28"/>
          <w:szCs w:val="28"/>
        </w:rPr>
        <w:lastRenderedPageBreak/>
        <w:t>A Bill to Ban Physical Gender-Affirming Medical Care for Minors</w:t>
      </w:r>
    </w:p>
    <w:p w14:paraId="35912CE7"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1D746BE4"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135B9F">
        <w:rPr>
          <w:rFonts w:ascii="Courier New" w:eastAsia="Times New Roman" w:hAnsi="Courier New" w:cs="Courier New"/>
          <w:color w:val="000000"/>
          <w:kern w:val="0"/>
          <w:sz w:val="18"/>
          <w:szCs w:val="18"/>
          <w14:ligatures w14:val="none"/>
        </w:rPr>
        <w:t>The state of Florida shall hereby ban all minors from accessing physical gender-affirming medical care. Additionally, all healthcare professionals in the state of Florida are banned from providing physical gender-affirming medical care to minors.</w:t>
      </w:r>
    </w:p>
    <w:p w14:paraId="165BD8BB" w14:textId="77777777" w:rsidR="00CB264A" w:rsidRPr="00135B9F"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135B9F">
        <w:rPr>
          <w:rFonts w:ascii="Courier New" w:eastAsia="Times New Roman" w:hAnsi="Courier New" w:cs="Courier New"/>
          <w:color w:val="000000"/>
          <w:kern w:val="0"/>
          <w:sz w:val="18"/>
          <w:szCs w:val="18"/>
          <w14:ligatures w14:val="none"/>
        </w:rPr>
        <w:t xml:space="preserve">“Physical gender-affirming medical care” shall be defined as any single or combination of </w:t>
      </w:r>
      <w:proofErr w:type="gramStart"/>
      <w:r w:rsidRPr="00135B9F">
        <w:rPr>
          <w:rFonts w:ascii="Courier New" w:eastAsia="Times New Roman" w:hAnsi="Courier New" w:cs="Courier New"/>
          <w:color w:val="000000"/>
          <w:kern w:val="0"/>
          <w:sz w:val="18"/>
          <w:szCs w:val="18"/>
          <w14:ligatures w14:val="none"/>
        </w:rPr>
        <w:t>a number of</w:t>
      </w:r>
      <w:proofErr w:type="gramEnd"/>
      <w:r w:rsidRPr="00135B9F">
        <w:rPr>
          <w:rFonts w:ascii="Courier New" w:eastAsia="Times New Roman" w:hAnsi="Courier New" w:cs="Courier New"/>
          <w:color w:val="000000"/>
          <w:kern w:val="0"/>
          <w:sz w:val="18"/>
          <w:szCs w:val="18"/>
          <w14:ligatures w14:val="none"/>
        </w:rPr>
        <w:t xml:space="preserve"> medical (including hormonal treatment or surgery) interventions designed to support and affirm an individual’s gender identity.</w:t>
      </w:r>
    </w:p>
    <w:p w14:paraId="5C963BAC" w14:textId="77777777" w:rsidR="00CB264A" w:rsidRPr="00135B9F"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135B9F">
        <w:rPr>
          <w:rFonts w:ascii="Courier New" w:eastAsia="Times New Roman" w:hAnsi="Courier New" w:cs="Courier New"/>
          <w:color w:val="000000"/>
          <w:kern w:val="0"/>
          <w:sz w:val="18"/>
          <w:szCs w:val="18"/>
          <w14:ligatures w14:val="none"/>
        </w:rPr>
        <w:t>“Healthcare providers” shall be defined as health professionals or health facility organizations (including doctors, nurses, therapists, laboratories, hospitals, clinics, and other health care centers) licensed to provide health care diagnosis and treatment services in the state of Florida.</w:t>
      </w:r>
    </w:p>
    <w:p w14:paraId="0A7C291A" w14:textId="77777777" w:rsidR="00CB264A" w:rsidRPr="00135B9F"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135B9F">
        <w:rPr>
          <w:rFonts w:ascii="Courier New" w:eastAsia="Times New Roman" w:hAnsi="Courier New" w:cs="Courier New"/>
          <w:color w:val="000000"/>
          <w:kern w:val="0"/>
          <w:sz w:val="18"/>
          <w:szCs w:val="18"/>
          <w14:ligatures w14:val="none"/>
        </w:rPr>
        <w:t>A “minor” shall be defined as any person under the age of 18</w:t>
      </w:r>
    </w:p>
    <w:p w14:paraId="58418856" w14:textId="77777777" w:rsidR="00CB264A" w:rsidRPr="00B06FE5"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35B9F">
        <w:rPr>
          <w:rFonts w:ascii="Courier New" w:eastAsia="Times New Roman" w:hAnsi="Courier New" w:cs="Courier New"/>
          <w:color w:val="000000"/>
          <w:kern w:val="0"/>
          <w:sz w:val="18"/>
          <w:szCs w:val="18"/>
          <w14:ligatures w14:val="none"/>
        </w:rPr>
        <w:t>The Florida Department of Health shall oversee the enforcement of this legislation.</w:t>
      </w:r>
    </w:p>
    <w:p w14:paraId="6518266E" w14:textId="77777777" w:rsidR="00CB264A" w:rsidRDefault="00CB264A" w:rsidP="00CB264A">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135B9F">
        <w:rPr>
          <w:rFonts w:ascii="Courier New" w:eastAsia="Times New Roman" w:hAnsi="Courier New" w:cs="Courier New"/>
          <w:color w:val="000000"/>
          <w:kern w:val="0"/>
          <w:sz w:val="18"/>
          <w:szCs w:val="18"/>
          <w14:ligatures w14:val="none"/>
        </w:rPr>
        <w:t>Note that this bill does not ban minors from accessing social, psychological, or behavioral gender-affirming interventions and therapies, or healthcare providers from providing such services to minors. Only “physical gender-affirming medical care” is banned for minors.</w:t>
      </w:r>
    </w:p>
    <w:p w14:paraId="6A8725F8" w14:textId="77777777" w:rsidR="00CB264A" w:rsidRDefault="00CB264A" w:rsidP="00CB264A">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135B9F">
        <w:rPr>
          <w:rFonts w:ascii="Courier New" w:eastAsia="Times New Roman" w:hAnsi="Courier New" w:cs="Courier New"/>
          <w:color w:val="000000"/>
          <w:kern w:val="0"/>
          <w:sz w:val="18"/>
          <w:szCs w:val="18"/>
          <w14:ligatures w14:val="none"/>
        </w:rPr>
        <w:t>If enacted into Florida state law, any healthcare professional found to violate this law will be subject to medical malpractice laws in the state of Florida.</w:t>
      </w:r>
    </w:p>
    <w:p w14:paraId="5DC89D64" w14:textId="77777777" w:rsidR="00CB264A" w:rsidRPr="00135B9F" w:rsidRDefault="00CB264A" w:rsidP="00CB264A">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135B9F">
        <w:rPr>
          <w:rFonts w:ascii="Courier New" w:eastAsia="Times New Roman" w:hAnsi="Courier New" w:cs="Courier New"/>
          <w:color w:val="000000"/>
          <w:kern w:val="0"/>
          <w:sz w:val="18"/>
          <w:szCs w:val="18"/>
          <w14:ligatures w14:val="none"/>
        </w:rPr>
        <w:t>Any person with a medically verifiable genetic disorder of sexual development is not subject to this ban.</w:t>
      </w:r>
    </w:p>
    <w:p w14:paraId="744B00A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This legislation shall take effect on </w:t>
      </w:r>
      <w:r>
        <w:rPr>
          <w:rFonts w:ascii="Courier New" w:eastAsia="Times New Roman" w:hAnsi="Courier New" w:cs="Courier New"/>
          <w:b/>
          <w:bCs/>
          <w:color w:val="000000"/>
          <w:kern w:val="0"/>
          <w:sz w:val="18"/>
          <w:szCs w:val="18"/>
          <w14:ligatures w14:val="none"/>
        </w:rPr>
        <w:t>January</w:t>
      </w:r>
      <w:r w:rsidRPr="007E2FF2">
        <w:rPr>
          <w:rFonts w:ascii="Courier New" w:eastAsia="Times New Roman" w:hAnsi="Courier New" w:cs="Courier New"/>
          <w:b/>
          <w:bCs/>
          <w:color w:val="000000"/>
          <w:kern w:val="0"/>
          <w:sz w:val="18"/>
          <w:szCs w:val="18"/>
          <w14:ligatures w14:val="none"/>
        </w:rPr>
        <w:t xml:space="preserve"> 1, 2026</w:t>
      </w:r>
      <w:r w:rsidRPr="007E2FF2">
        <w:rPr>
          <w:rFonts w:ascii="Courier New" w:eastAsia="Times New Roman" w:hAnsi="Courier New" w:cs="Courier New"/>
          <w:color w:val="000000"/>
          <w:kern w:val="0"/>
          <w:sz w:val="18"/>
          <w:szCs w:val="18"/>
          <w14:ligatures w14:val="none"/>
        </w:rPr>
        <w:t>.</w:t>
      </w:r>
      <w:r w:rsidRPr="007E2FF2">
        <w:rPr>
          <w:rFonts w:ascii="Courier New" w:eastAsia="Times New Roman" w:hAnsi="Courier New" w:cs="Courier New"/>
          <w:color w:val="000000"/>
          <w:kern w:val="0"/>
          <w:sz w:val="18"/>
          <w:szCs w:val="18"/>
          <w14:ligatures w14:val="none"/>
        </w:rPr>
        <w:br/>
        <w:t>All laws in conflict with this legislation are hereby declared null and void.</w:t>
      </w:r>
    </w:p>
    <w:p w14:paraId="7C652C7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6869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B11A0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402582"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06FE5">
        <w:rPr>
          <w:rFonts w:ascii="Courier New" w:eastAsia="Times New Roman" w:hAnsi="Courier New" w:cs="Courier New"/>
          <w:i/>
          <w:iCs/>
          <w:color w:val="000000"/>
          <w:kern w:val="0"/>
          <w:sz w:val="18"/>
          <w:szCs w:val="18"/>
          <w14:ligatures w14:val="none"/>
        </w:rPr>
        <w:t>Introduced</w:t>
      </w:r>
      <w:proofErr w:type="gramEnd"/>
      <w:r w:rsidRPr="00B06FE5">
        <w:rPr>
          <w:rFonts w:ascii="Courier New" w:eastAsia="Times New Roman" w:hAnsi="Courier New" w:cs="Courier New"/>
          <w:i/>
          <w:iCs/>
          <w:color w:val="000000"/>
          <w:kern w:val="0"/>
          <w:sz w:val="18"/>
          <w:szCs w:val="18"/>
          <w14:ligatures w14:val="none"/>
        </w:rPr>
        <w:t xml:space="preserve">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Tanush Chava</w:t>
      </w:r>
      <w:r w:rsidRPr="00B06FE5">
        <w:rPr>
          <w:rFonts w:ascii="Courier New" w:eastAsia="Times New Roman" w:hAnsi="Courier New" w:cs="Courier New"/>
          <w:i/>
          <w:iCs/>
          <w:color w:val="000000"/>
          <w:kern w:val="0"/>
          <w:sz w:val="18"/>
          <w:szCs w:val="18"/>
          <w14:ligatures w14:val="none"/>
        </w:rPr>
        <w:t xml:space="preserve">, </w:t>
      </w:r>
      <w:proofErr w:type="spellStart"/>
      <w:r>
        <w:rPr>
          <w:rFonts w:ascii="Courier New" w:eastAsia="Times New Roman" w:hAnsi="Courier New" w:cs="Courier New"/>
          <w:i/>
          <w:iCs/>
          <w:color w:val="000000"/>
          <w:kern w:val="0"/>
          <w:sz w:val="18"/>
          <w:szCs w:val="18"/>
          <w14:ligatures w14:val="none"/>
        </w:rPr>
        <w:t>Tocoi</w:t>
      </w:r>
      <w:proofErr w:type="spellEnd"/>
      <w:r>
        <w:rPr>
          <w:rFonts w:ascii="Courier New" w:eastAsia="Times New Roman" w:hAnsi="Courier New" w:cs="Courier New"/>
          <w:i/>
          <w:iCs/>
          <w:color w:val="000000"/>
          <w:kern w:val="0"/>
          <w:sz w:val="18"/>
          <w:szCs w:val="18"/>
          <w14:ligatures w14:val="none"/>
        </w:rPr>
        <w:t xml:space="preserve"> Creek High School</w:t>
      </w:r>
    </w:p>
    <w:p w14:paraId="6EA7EE2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4A6DF9">
        <w:rPr>
          <w:rFonts w:ascii="Courier New" w:hAnsi="Courier New" w:cs="Courier New"/>
          <w:b/>
          <w:bCs/>
          <w:sz w:val="28"/>
          <w:szCs w:val="28"/>
        </w:rPr>
        <w:lastRenderedPageBreak/>
        <w:t>A BILL TO ESTABLISH PRENATAL CARE CENTERS FOR HOMELESS WOMEN</w:t>
      </w:r>
    </w:p>
    <w:p w14:paraId="3B695C7D"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40DF1F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4A6DF9">
        <w:rPr>
          <w:rFonts w:ascii="Courier New" w:eastAsia="Times New Roman" w:hAnsi="Courier New" w:cs="Courier New"/>
          <w:color w:val="000000"/>
          <w:kern w:val="0"/>
          <w:sz w:val="18"/>
          <w:szCs w:val="18"/>
          <w14:ligatures w14:val="none"/>
        </w:rPr>
        <w:t>We will establish prenatal care centers specifically for homeless women to ensure they, and their child, have access to proper healthcare during pregnancy, regardless of their current living situation. This bill aims is to improve maternal health and reduce risk to the unborn child for women facing homelessness.</w:t>
      </w:r>
    </w:p>
    <w:p w14:paraId="3608604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proofErr w:type="gramStart"/>
      <w:r w:rsidRPr="004A6DF9">
        <w:rPr>
          <w:rFonts w:ascii="Courier New" w:eastAsia="Times New Roman" w:hAnsi="Courier New" w:cs="Courier New"/>
          <w:color w:val="000000"/>
          <w:kern w:val="0"/>
          <w:sz w:val="18"/>
          <w:szCs w:val="18"/>
          <w14:ligatures w14:val="none"/>
        </w:rPr>
        <w:t>Homeless</w:t>
      </w:r>
      <w:proofErr w:type="gramEnd"/>
      <w:r w:rsidRPr="004A6DF9">
        <w:rPr>
          <w:rFonts w:ascii="Courier New" w:eastAsia="Times New Roman" w:hAnsi="Courier New" w:cs="Courier New"/>
          <w:color w:val="000000"/>
          <w:kern w:val="0"/>
          <w:sz w:val="18"/>
          <w:szCs w:val="18"/>
          <w14:ligatures w14:val="none"/>
        </w:rPr>
        <w:t xml:space="preserve"> will be defined as </w:t>
      </w:r>
      <w:proofErr w:type="gramStart"/>
      <w:r w:rsidRPr="004A6DF9">
        <w:rPr>
          <w:rFonts w:ascii="Courier New" w:eastAsia="Times New Roman" w:hAnsi="Courier New" w:cs="Courier New"/>
          <w:color w:val="000000"/>
          <w:kern w:val="0"/>
          <w:sz w:val="18"/>
          <w:szCs w:val="18"/>
          <w14:ligatures w14:val="none"/>
        </w:rPr>
        <w:t>a person</w:t>
      </w:r>
      <w:proofErr w:type="gramEnd"/>
      <w:r w:rsidRPr="004A6DF9">
        <w:rPr>
          <w:rFonts w:ascii="Courier New" w:eastAsia="Times New Roman" w:hAnsi="Courier New" w:cs="Courier New"/>
          <w:color w:val="000000"/>
          <w:kern w:val="0"/>
          <w:sz w:val="18"/>
          <w:szCs w:val="18"/>
          <w14:ligatures w14:val="none"/>
        </w:rPr>
        <w:t xml:space="preserve"> without a fixed or regular residence, including those who live in shelters or temporary housing, as well as those who lack medical care due to financial and living constraints.</w:t>
      </w:r>
    </w:p>
    <w:p w14:paraId="7A63666D" w14:textId="5789635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4A6DF9">
        <w:rPr>
          <w:rFonts w:ascii="Courier New" w:eastAsia="Times New Roman" w:hAnsi="Courier New" w:cs="Courier New"/>
          <w:color w:val="000000"/>
          <w:kern w:val="0"/>
          <w:sz w:val="18"/>
          <w:szCs w:val="18"/>
          <w14:ligatures w14:val="none"/>
        </w:rPr>
        <w:t xml:space="preserve">In each state, parental care centers will be strategically placed in areas with high concentrations of homeless populations. The centers will provide services </w:t>
      </w:r>
      <w:r w:rsidR="00BB629B" w:rsidRPr="004A6DF9">
        <w:rPr>
          <w:rFonts w:ascii="Courier New" w:eastAsia="Times New Roman" w:hAnsi="Courier New" w:cs="Courier New"/>
          <w:color w:val="000000"/>
          <w:kern w:val="0"/>
          <w:sz w:val="18"/>
          <w:szCs w:val="18"/>
          <w14:ligatures w14:val="none"/>
        </w:rPr>
        <w:t>such as</w:t>
      </w:r>
      <w:r w:rsidRPr="004A6DF9">
        <w:rPr>
          <w:rFonts w:ascii="Courier New" w:eastAsia="Times New Roman" w:hAnsi="Courier New" w:cs="Courier New"/>
          <w:color w:val="000000"/>
          <w:kern w:val="0"/>
          <w:sz w:val="18"/>
          <w:szCs w:val="18"/>
          <w14:ligatures w14:val="none"/>
        </w:rPr>
        <w:t xml:space="preserve"> checkups, education on healthy pregnancy, and nutritional support and mental health services. The main supporters of this bill will be nonprofits as well as federal health agencies. Funding will be provided through government grants and private donations to ensure services are offered at no charge to the women in need.</w:t>
      </w:r>
    </w:p>
    <w:p w14:paraId="525D587C" w14:textId="6E3A5ABA"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4A6DF9">
        <w:rPr>
          <w:rFonts w:ascii="Courier New" w:eastAsia="Times New Roman" w:hAnsi="Courier New" w:cs="Courier New"/>
          <w:color w:val="000000"/>
          <w:kern w:val="0"/>
          <w:sz w:val="18"/>
          <w:szCs w:val="18"/>
          <w14:ligatures w14:val="none"/>
        </w:rPr>
        <w:t xml:space="preserve">This legislation shall take effect </w:t>
      </w:r>
      <w:r w:rsidRPr="007C1EBB">
        <w:rPr>
          <w:rFonts w:ascii="Courier New" w:eastAsia="Times New Roman" w:hAnsi="Courier New" w:cs="Courier New"/>
          <w:b/>
          <w:bCs/>
          <w:color w:val="000000"/>
          <w:kern w:val="0"/>
          <w:sz w:val="18"/>
          <w:szCs w:val="18"/>
          <w14:ligatures w14:val="none"/>
        </w:rPr>
        <w:t xml:space="preserve">January 1, </w:t>
      </w:r>
      <w:r w:rsidR="00BB629B" w:rsidRPr="007C1EBB">
        <w:rPr>
          <w:rFonts w:ascii="Courier New" w:eastAsia="Times New Roman" w:hAnsi="Courier New" w:cs="Courier New"/>
          <w:b/>
          <w:bCs/>
          <w:color w:val="000000"/>
          <w:kern w:val="0"/>
          <w:sz w:val="18"/>
          <w:szCs w:val="18"/>
          <w14:ligatures w14:val="none"/>
        </w:rPr>
        <w:t>2026</w:t>
      </w:r>
      <w:r w:rsidR="00BB629B" w:rsidRPr="004A6DF9">
        <w:rPr>
          <w:rFonts w:ascii="Courier New" w:eastAsia="Times New Roman" w:hAnsi="Courier New" w:cs="Courier New"/>
          <w:color w:val="000000"/>
          <w:kern w:val="0"/>
          <w:sz w:val="18"/>
          <w:szCs w:val="18"/>
          <w14:ligatures w14:val="none"/>
        </w:rPr>
        <w:t>,</w:t>
      </w:r>
      <w:r w:rsidRPr="004A6DF9">
        <w:rPr>
          <w:rFonts w:ascii="Courier New" w:eastAsia="Times New Roman" w:hAnsi="Courier New" w:cs="Courier New"/>
          <w:color w:val="000000"/>
          <w:kern w:val="0"/>
          <w:sz w:val="18"/>
          <w:szCs w:val="18"/>
          <w14:ligatures w14:val="none"/>
        </w:rPr>
        <w:t xml:space="preserve"> and will continue to remain indefinitely, with a review every 5 years to gauge effectiveness and </w:t>
      </w:r>
      <w:proofErr w:type="gramStart"/>
      <w:r w:rsidRPr="004A6DF9">
        <w:rPr>
          <w:rFonts w:ascii="Courier New" w:eastAsia="Times New Roman" w:hAnsi="Courier New" w:cs="Courier New"/>
          <w:color w:val="000000"/>
          <w:kern w:val="0"/>
          <w:sz w:val="18"/>
          <w:szCs w:val="18"/>
          <w14:ligatures w14:val="none"/>
        </w:rPr>
        <w:t>make adjustments</w:t>
      </w:r>
      <w:proofErr w:type="gramEnd"/>
      <w:r w:rsidRPr="004A6DF9">
        <w:rPr>
          <w:rFonts w:ascii="Courier New" w:eastAsia="Times New Roman" w:hAnsi="Courier New" w:cs="Courier New"/>
          <w:color w:val="000000"/>
          <w:kern w:val="0"/>
          <w:sz w:val="18"/>
          <w:szCs w:val="18"/>
          <w14:ligatures w14:val="none"/>
        </w:rPr>
        <w:t xml:space="preserve"> geared toward the population. All laws in conflict with this legislation are hereby declared null and void.</w:t>
      </w:r>
    </w:p>
    <w:p w14:paraId="621874A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F40CC5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3EC07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0FB3B5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1206EE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4BFFF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A6A0D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D74F4E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E32B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69E6A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81B50FD"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5FE41F8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296C8F">
        <w:rPr>
          <w:rFonts w:ascii="Courier New" w:hAnsi="Courier New" w:cs="Courier New"/>
          <w:b/>
          <w:bCs/>
          <w:sz w:val="28"/>
          <w:szCs w:val="28"/>
        </w:rPr>
        <w:lastRenderedPageBreak/>
        <w:t>A BILL TO ABOLISH THE PRICE GOUGING PREVENTION ACT</w:t>
      </w:r>
    </w:p>
    <w:p w14:paraId="4D9B8278"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61E9276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296C8F">
        <w:rPr>
          <w:rFonts w:ascii="Courier New" w:eastAsia="Times New Roman" w:hAnsi="Courier New" w:cs="Courier New"/>
          <w:color w:val="000000"/>
          <w:kern w:val="0"/>
          <w:sz w:val="18"/>
          <w:szCs w:val="18"/>
          <w14:ligatures w14:val="none"/>
        </w:rPr>
        <w:t>We will authorize businesses to increase prices on essential goods and services during times of national, state, and local emergencies. This is going to allow market adjustments in response to increased demand and limited supply during critical periods. The purpose of this bill is to encourage businesses to remain operational during emergencies, allowing them to increase demand on products while helping allocate resources to areas in greatest need.</w:t>
      </w:r>
    </w:p>
    <w:p w14:paraId="4899BD9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296C8F">
        <w:rPr>
          <w:rFonts w:ascii="Courier New" w:eastAsia="Times New Roman" w:hAnsi="Courier New" w:cs="Courier New"/>
          <w:color w:val="000000"/>
          <w:kern w:val="0"/>
          <w:sz w:val="18"/>
          <w:szCs w:val="18"/>
          <w14:ligatures w14:val="none"/>
        </w:rPr>
        <w:t>Price gouging will be defined as the practice of raising prices by more than 20% above the pre-emergency market value.</w:t>
      </w:r>
    </w:p>
    <w:p w14:paraId="4D0BFB0A" w14:textId="6AEED5ED"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EB333E">
        <w:rPr>
          <w:rFonts w:ascii="Courier New" w:eastAsia="Times New Roman" w:hAnsi="Courier New" w:cs="Courier New"/>
          <w:color w:val="000000"/>
          <w:kern w:val="0"/>
          <w:sz w:val="18"/>
          <w:szCs w:val="18"/>
          <w14:ligatures w14:val="none"/>
        </w:rPr>
        <w:t xml:space="preserve">Essential goods covered under this legislation include, but are not limited to, food, water, medical supplies, and fuel. The ability to increase prices will be applicable during any state, local, or national emergency declared. To ensure price gouging will be implemented properly the Federal Trade </w:t>
      </w:r>
      <w:r w:rsidR="00BB629B" w:rsidRPr="00EB333E">
        <w:rPr>
          <w:rFonts w:ascii="Courier New" w:eastAsia="Times New Roman" w:hAnsi="Courier New" w:cs="Courier New"/>
          <w:color w:val="000000"/>
          <w:kern w:val="0"/>
          <w:sz w:val="18"/>
          <w:szCs w:val="18"/>
          <w14:ligatures w14:val="none"/>
        </w:rPr>
        <w:t>Commission</w:t>
      </w:r>
      <w:r w:rsidRPr="00EB333E">
        <w:rPr>
          <w:rFonts w:ascii="Courier New" w:eastAsia="Times New Roman" w:hAnsi="Courier New" w:cs="Courier New"/>
          <w:color w:val="000000"/>
          <w:kern w:val="0"/>
          <w:sz w:val="18"/>
          <w:szCs w:val="18"/>
          <w14:ligatures w14:val="none"/>
        </w:rPr>
        <w:t xml:space="preserve"> (FTC) will monitor the changes during the declared emergency.</w:t>
      </w:r>
    </w:p>
    <w:p w14:paraId="5FAA81A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EB333E">
        <w:rPr>
          <w:rFonts w:ascii="Courier New" w:eastAsia="Times New Roman" w:hAnsi="Courier New" w:cs="Courier New"/>
          <w:color w:val="000000"/>
          <w:kern w:val="0"/>
          <w:sz w:val="18"/>
          <w:szCs w:val="18"/>
          <w14:ligatures w14:val="none"/>
        </w:rPr>
        <w:t xml:space="preserve">This legislation </w:t>
      </w:r>
      <w:proofErr w:type="gramStart"/>
      <w:r w:rsidRPr="00EB333E">
        <w:rPr>
          <w:rFonts w:ascii="Courier New" w:eastAsia="Times New Roman" w:hAnsi="Courier New" w:cs="Courier New"/>
          <w:color w:val="000000"/>
          <w:kern w:val="0"/>
          <w:sz w:val="18"/>
          <w:szCs w:val="18"/>
          <w14:ligatures w14:val="none"/>
        </w:rPr>
        <w:t>shall</w:t>
      </w:r>
      <w:proofErr w:type="gramEnd"/>
      <w:r w:rsidRPr="00EB333E">
        <w:rPr>
          <w:rFonts w:ascii="Courier New" w:eastAsia="Times New Roman" w:hAnsi="Courier New" w:cs="Courier New"/>
          <w:color w:val="000000"/>
          <w:kern w:val="0"/>
          <w:sz w:val="18"/>
          <w:szCs w:val="18"/>
          <w14:ligatures w14:val="none"/>
        </w:rPr>
        <w:t xml:space="preserve"> take effect immediately after passing and will allow businesses to raise prices as they see fit. All laws in </w:t>
      </w:r>
      <w:r>
        <w:rPr>
          <w:rFonts w:ascii="Courier New" w:eastAsia="Times New Roman" w:hAnsi="Courier New" w:cs="Courier New"/>
          <w:color w:val="000000"/>
          <w:kern w:val="0"/>
          <w:sz w:val="18"/>
          <w:szCs w:val="18"/>
          <w14:ligatures w14:val="none"/>
        </w:rPr>
        <w:t>c</w:t>
      </w:r>
      <w:r w:rsidRPr="00EB333E">
        <w:rPr>
          <w:rFonts w:ascii="Courier New" w:eastAsia="Times New Roman" w:hAnsi="Courier New" w:cs="Courier New"/>
          <w:color w:val="000000"/>
          <w:kern w:val="0"/>
          <w:sz w:val="18"/>
          <w:szCs w:val="18"/>
          <w14:ligatures w14:val="none"/>
        </w:rPr>
        <w:t>onflict with this legislation are hereby declared null and void.</w:t>
      </w:r>
    </w:p>
    <w:p w14:paraId="2B3CC76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BA64D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BAEB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FE9D9E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5960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D95E0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F83E5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7C00E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F3C208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0B77B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1C2F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66414E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4DDB97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8305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6DB44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CA9F8EF"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46F79EB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6A18D9">
        <w:rPr>
          <w:rFonts w:ascii="Courier New" w:hAnsi="Courier New" w:cs="Courier New"/>
          <w:b/>
          <w:bCs/>
          <w:sz w:val="28"/>
          <w:szCs w:val="28"/>
        </w:rPr>
        <w:lastRenderedPageBreak/>
        <w:t xml:space="preserve">A BILL TO PRESERVE NATURAL RESOURCES FOR PERSONS OF POVERTY THAT ARE AFFECTED BY CLIMATE CHANGE </w:t>
      </w:r>
    </w:p>
    <w:p w14:paraId="249153B6"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645368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6A18D9">
        <w:rPr>
          <w:rFonts w:ascii="Courier New" w:eastAsia="Times New Roman" w:hAnsi="Courier New" w:cs="Courier New"/>
          <w:color w:val="000000"/>
          <w:kern w:val="0"/>
          <w:sz w:val="18"/>
          <w:szCs w:val="18"/>
          <w14:ligatures w14:val="none"/>
        </w:rPr>
        <w:t xml:space="preserve">We will be preserving natural resources for </w:t>
      </w:r>
      <w:proofErr w:type="gramStart"/>
      <w:r w:rsidRPr="006A18D9">
        <w:rPr>
          <w:rFonts w:ascii="Courier New" w:eastAsia="Times New Roman" w:hAnsi="Courier New" w:cs="Courier New"/>
          <w:color w:val="000000"/>
          <w:kern w:val="0"/>
          <w:sz w:val="18"/>
          <w:szCs w:val="18"/>
          <w14:ligatures w14:val="none"/>
        </w:rPr>
        <w:t>persons</w:t>
      </w:r>
      <w:proofErr w:type="gramEnd"/>
      <w:r w:rsidRPr="006A18D9">
        <w:rPr>
          <w:rFonts w:ascii="Courier New" w:eastAsia="Times New Roman" w:hAnsi="Courier New" w:cs="Courier New"/>
          <w:color w:val="000000"/>
          <w:kern w:val="0"/>
          <w:sz w:val="18"/>
          <w:szCs w:val="18"/>
          <w14:ligatures w14:val="none"/>
        </w:rPr>
        <w:t xml:space="preserve"> of poverty because the effects of climate change are reducing the availability of natural resources impacting low-income areas. Natural Resources are vital for the well-being of </w:t>
      </w:r>
      <w:proofErr w:type="gramStart"/>
      <w:r w:rsidRPr="006A18D9">
        <w:rPr>
          <w:rFonts w:ascii="Courier New" w:eastAsia="Times New Roman" w:hAnsi="Courier New" w:cs="Courier New"/>
          <w:color w:val="000000"/>
          <w:kern w:val="0"/>
          <w:sz w:val="18"/>
          <w:szCs w:val="18"/>
          <w14:ligatures w14:val="none"/>
        </w:rPr>
        <w:t>communities</w:t>
      </w:r>
      <w:proofErr w:type="gramEnd"/>
      <w:r w:rsidRPr="006A18D9">
        <w:rPr>
          <w:rFonts w:ascii="Courier New" w:eastAsia="Times New Roman" w:hAnsi="Courier New" w:cs="Courier New"/>
          <w:color w:val="000000"/>
          <w:kern w:val="0"/>
          <w:sz w:val="18"/>
          <w:szCs w:val="18"/>
          <w14:ligatures w14:val="none"/>
        </w:rPr>
        <w:t xml:space="preserve"> and the preservation of natural resources is key to ensure that.</w:t>
      </w:r>
    </w:p>
    <w:p w14:paraId="584A72F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6A18D9">
        <w:rPr>
          <w:rFonts w:ascii="Courier New" w:eastAsia="Times New Roman" w:hAnsi="Courier New" w:cs="Courier New"/>
          <w:color w:val="000000"/>
          <w:kern w:val="0"/>
          <w:sz w:val="18"/>
          <w:szCs w:val="18"/>
          <w14:ligatures w14:val="none"/>
        </w:rPr>
        <w:t xml:space="preserve">Poverty is a state or condition in which a person or community lacks </w:t>
      </w:r>
      <w:proofErr w:type="gramStart"/>
      <w:r w:rsidRPr="006A18D9">
        <w:rPr>
          <w:rFonts w:ascii="Courier New" w:eastAsia="Times New Roman" w:hAnsi="Courier New" w:cs="Courier New"/>
          <w:color w:val="000000"/>
          <w:kern w:val="0"/>
          <w:sz w:val="18"/>
          <w:szCs w:val="18"/>
          <w14:ligatures w14:val="none"/>
        </w:rPr>
        <w:t>the financial</w:t>
      </w:r>
      <w:proofErr w:type="gramEnd"/>
      <w:r w:rsidRPr="006A18D9">
        <w:rPr>
          <w:rFonts w:ascii="Courier New" w:eastAsia="Times New Roman" w:hAnsi="Courier New" w:cs="Courier New"/>
          <w:color w:val="000000"/>
          <w:kern w:val="0"/>
          <w:sz w:val="18"/>
          <w:szCs w:val="18"/>
          <w14:ligatures w14:val="none"/>
        </w:rPr>
        <w:t xml:space="preserve"> resources and other essentials for minimum standard living. Natural Resources- materials or substances such as minerals, forests, water, and fertile land that occur in nature and can be used for economic gain.</w:t>
      </w:r>
    </w:p>
    <w:p w14:paraId="3B2A8E42" w14:textId="4DBDD4D9"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6A18D9">
        <w:rPr>
          <w:rFonts w:ascii="Courier New" w:eastAsia="Times New Roman" w:hAnsi="Courier New" w:cs="Courier New"/>
          <w:color w:val="000000"/>
          <w:kern w:val="0"/>
          <w:sz w:val="18"/>
          <w:szCs w:val="18"/>
          <w14:ligatures w14:val="none"/>
        </w:rPr>
        <w:t xml:space="preserve">In each state, Environmental Protection Agencies (EPA) will be tasked with preserving these natural resources. The determiner of how much will be allocated is decided by factors such as Community Needs, Environment Capacity, and Equitable Access. The main supporter of this bill is the Environmental Protection Agencies. These Environmental Protection agencies will keep data on these environments withholding </w:t>
      </w:r>
      <w:r w:rsidR="00BB629B" w:rsidRPr="006A18D9">
        <w:rPr>
          <w:rFonts w:ascii="Courier New" w:eastAsia="Times New Roman" w:hAnsi="Courier New" w:cs="Courier New"/>
          <w:color w:val="000000"/>
          <w:kern w:val="0"/>
          <w:sz w:val="18"/>
          <w:szCs w:val="18"/>
          <w14:ligatures w14:val="none"/>
        </w:rPr>
        <w:t>natural</w:t>
      </w:r>
      <w:r w:rsidRPr="006A18D9">
        <w:rPr>
          <w:rFonts w:ascii="Courier New" w:eastAsia="Times New Roman" w:hAnsi="Courier New" w:cs="Courier New"/>
          <w:color w:val="000000"/>
          <w:kern w:val="0"/>
          <w:sz w:val="18"/>
          <w:szCs w:val="18"/>
          <w14:ligatures w14:val="none"/>
        </w:rPr>
        <w:t xml:space="preserve"> resources along with the amount of people receiving these natural resources.</w:t>
      </w:r>
    </w:p>
    <w:p w14:paraId="6AA049D9" w14:textId="17C2266C"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6A18D9">
        <w:rPr>
          <w:rFonts w:ascii="Courier New" w:eastAsia="Times New Roman" w:hAnsi="Courier New" w:cs="Courier New"/>
          <w:color w:val="000000"/>
          <w:kern w:val="0"/>
          <w:sz w:val="18"/>
          <w:szCs w:val="18"/>
          <w14:ligatures w14:val="none"/>
        </w:rPr>
        <w:t xml:space="preserve">This legislation shall take effect </w:t>
      </w:r>
      <w:r w:rsidRPr="00F3740F">
        <w:rPr>
          <w:rFonts w:ascii="Courier New" w:eastAsia="Times New Roman" w:hAnsi="Courier New" w:cs="Courier New"/>
          <w:b/>
          <w:bCs/>
          <w:color w:val="000000"/>
          <w:kern w:val="0"/>
          <w:sz w:val="18"/>
          <w:szCs w:val="18"/>
          <w14:ligatures w14:val="none"/>
        </w:rPr>
        <w:t xml:space="preserve">January 1, </w:t>
      </w:r>
      <w:r w:rsidR="00BB629B" w:rsidRPr="00F3740F">
        <w:rPr>
          <w:rFonts w:ascii="Courier New" w:eastAsia="Times New Roman" w:hAnsi="Courier New" w:cs="Courier New"/>
          <w:b/>
          <w:bCs/>
          <w:color w:val="000000"/>
          <w:kern w:val="0"/>
          <w:sz w:val="18"/>
          <w:szCs w:val="18"/>
          <w14:ligatures w14:val="none"/>
        </w:rPr>
        <w:t>2026</w:t>
      </w:r>
      <w:r w:rsidR="00BB629B" w:rsidRPr="006A18D9">
        <w:rPr>
          <w:rFonts w:ascii="Courier New" w:eastAsia="Times New Roman" w:hAnsi="Courier New" w:cs="Courier New"/>
          <w:color w:val="000000"/>
          <w:kern w:val="0"/>
          <w:sz w:val="18"/>
          <w:szCs w:val="18"/>
          <w14:ligatures w14:val="none"/>
        </w:rPr>
        <w:t>,</w:t>
      </w:r>
      <w:r w:rsidRPr="006A18D9">
        <w:rPr>
          <w:rFonts w:ascii="Courier New" w:eastAsia="Times New Roman" w:hAnsi="Courier New" w:cs="Courier New"/>
          <w:color w:val="000000"/>
          <w:kern w:val="0"/>
          <w:sz w:val="18"/>
          <w:szCs w:val="18"/>
          <w14:ligatures w14:val="none"/>
        </w:rPr>
        <w:t xml:space="preserve"> and will continue to remain </w:t>
      </w:r>
      <w:proofErr w:type="gramStart"/>
      <w:r w:rsidRPr="006A18D9">
        <w:rPr>
          <w:rFonts w:ascii="Courier New" w:eastAsia="Times New Roman" w:hAnsi="Courier New" w:cs="Courier New"/>
          <w:color w:val="000000"/>
          <w:kern w:val="0"/>
          <w:sz w:val="18"/>
          <w:szCs w:val="18"/>
          <w14:ligatures w14:val="none"/>
        </w:rPr>
        <w:t>indefinitely</w:t>
      </w:r>
      <w:proofErr w:type="gramEnd"/>
      <w:r w:rsidRPr="006A18D9">
        <w:rPr>
          <w:rFonts w:ascii="Courier New" w:eastAsia="Times New Roman" w:hAnsi="Courier New" w:cs="Courier New"/>
          <w:color w:val="000000"/>
          <w:kern w:val="0"/>
          <w:sz w:val="18"/>
          <w:szCs w:val="18"/>
          <w14:ligatures w14:val="none"/>
        </w:rPr>
        <w:t xml:space="preserve">, with a review every 5 years to gauge progress and </w:t>
      </w:r>
      <w:proofErr w:type="gramStart"/>
      <w:r w:rsidRPr="006A18D9">
        <w:rPr>
          <w:rFonts w:ascii="Courier New" w:eastAsia="Times New Roman" w:hAnsi="Courier New" w:cs="Courier New"/>
          <w:color w:val="000000"/>
          <w:kern w:val="0"/>
          <w:sz w:val="18"/>
          <w:szCs w:val="18"/>
          <w14:ligatures w14:val="none"/>
        </w:rPr>
        <w:t>make adjustments</w:t>
      </w:r>
      <w:proofErr w:type="gramEnd"/>
      <w:r w:rsidRPr="006A18D9">
        <w:rPr>
          <w:rFonts w:ascii="Courier New" w:eastAsia="Times New Roman" w:hAnsi="Courier New" w:cs="Courier New"/>
          <w:color w:val="000000"/>
          <w:kern w:val="0"/>
          <w:sz w:val="18"/>
          <w:szCs w:val="18"/>
          <w14:ligatures w14:val="none"/>
        </w:rPr>
        <w:t xml:space="preserve"> as needed. All laws in conflict with this legislation are hereby declared null and void.</w:t>
      </w:r>
    </w:p>
    <w:p w14:paraId="223DFBC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EF1A58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677BB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801EF4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D4446F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F62331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4FB5C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FD6FD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EB7FE7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A91A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6A9E75"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351721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183DA8">
        <w:rPr>
          <w:rFonts w:ascii="Courier New" w:hAnsi="Courier New" w:cs="Courier New"/>
          <w:b/>
          <w:bCs/>
          <w:sz w:val="28"/>
          <w:szCs w:val="28"/>
        </w:rPr>
        <w:lastRenderedPageBreak/>
        <w:t>A Bill to Limit Opioid Prescriptions in Hospital</w:t>
      </w:r>
    </w:p>
    <w:p w14:paraId="536B2D24"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1AF9B4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Hospitals will now be limited to prescribing opioids to no more than thirty percent of their yearly number of inpatients. For special cases with specific needs with documentation that require to go over the thirty percent limit, they will go under review along with the hospital the patient is seeking treatment from.</w:t>
      </w:r>
    </w:p>
    <w:p w14:paraId="58E53E3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An “opioid” refers to drugs that intend to mimic the opioid poppy plant to produce pain relieving effects.</w:t>
      </w:r>
    </w:p>
    <w:p w14:paraId="6D90F077" w14:textId="77777777" w:rsidR="00CB264A" w:rsidRPr="00183DA8"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ab/>
      </w:r>
      <w:r>
        <w:rPr>
          <w:rFonts w:ascii="Courier New" w:eastAsia="Times New Roman" w:hAnsi="Courier New" w:cs="Courier New"/>
          <w:b/>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A “prescription” refers to a written permission and direction for a patient</w:t>
      </w:r>
      <w:r>
        <w:rPr>
          <w:rFonts w:ascii="Courier New" w:eastAsia="Times New Roman" w:hAnsi="Courier New" w:cs="Courier New"/>
          <w:color w:val="000000"/>
          <w:kern w:val="0"/>
          <w:sz w:val="18"/>
          <w:szCs w:val="18"/>
          <w14:ligatures w14:val="none"/>
        </w:rPr>
        <w:t xml:space="preserve"> </w:t>
      </w:r>
      <w:r w:rsidRPr="00183DA8">
        <w:rPr>
          <w:rFonts w:ascii="Courier New" w:eastAsia="Times New Roman" w:hAnsi="Courier New" w:cs="Courier New"/>
          <w:color w:val="000000"/>
          <w:kern w:val="0"/>
          <w:sz w:val="18"/>
          <w:szCs w:val="18"/>
          <w14:ligatures w14:val="none"/>
        </w:rPr>
        <w:t>to be provided with a specific medicine.</w:t>
      </w:r>
    </w:p>
    <w:p w14:paraId="6C65E450" w14:textId="77777777" w:rsidR="00CB264A" w:rsidRPr="00183DA8"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“Inpatients” refer to patients staying in a hospital for treatment.</w:t>
      </w:r>
    </w:p>
    <w:p w14:paraId="1BF4BE3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“Documentation” refers to recommendation from two doctors or more along with the patient’s medical chart.</w:t>
      </w:r>
    </w:p>
    <w:p w14:paraId="1732D04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This legislation shall be overseen by the Florida Department of Health, which will be responsible for ensuring hospitals do not prescribe above the maximum rate mentioned.</w:t>
      </w:r>
    </w:p>
    <w:p w14:paraId="136DDEE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on </w:t>
      </w:r>
      <w:r w:rsidRPr="00F3740F">
        <w:rPr>
          <w:rFonts w:ascii="Courier New" w:eastAsia="Times New Roman" w:hAnsi="Courier New" w:cs="Courier New"/>
          <w:b/>
          <w:bCs/>
          <w:color w:val="000000"/>
          <w:kern w:val="0"/>
          <w:sz w:val="18"/>
          <w:szCs w:val="18"/>
          <w14:ligatures w14:val="none"/>
        </w:rPr>
        <w:t>January 1, 2026</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790D485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9C23B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12163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EC134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5AD55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B40CD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5E96A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C6AE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1F88E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D414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1AEC7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92E87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EF6B8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FDC8A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08879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457CB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5CF98A3"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06FE5">
        <w:rPr>
          <w:rFonts w:ascii="Courier New" w:eastAsia="Times New Roman" w:hAnsi="Courier New" w:cs="Courier New"/>
          <w:i/>
          <w:iCs/>
          <w:color w:val="000000"/>
          <w:kern w:val="0"/>
          <w:sz w:val="18"/>
          <w:szCs w:val="18"/>
          <w14:ligatures w14:val="none"/>
        </w:rPr>
        <w:t>Introduced</w:t>
      </w:r>
      <w:proofErr w:type="gramEnd"/>
      <w:r w:rsidRPr="00B06FE5">
        <w:rPr>
          <w:rFonts w:ascii="Courier New" w:eastAsia="Times New Roman" w:hAnsi="Courier New" w:cs="Courier New"/>
          <w:i/>
          <w:iCs/>
          <w:color w:val="000000"/>
          <w:kern w:val="0"/>
          <w:sz w:val="18"/>
          <w:szCs w:val="18"/>
          <w14:ligatures w14:val="none"/>
        </w:rPr>
        <w:t xml:space="preserve">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 xml:space="preserve">Tanvika Marni, </w:t>
      </w:r>
      <w:proofErr w:type="spellStart"/>
      <w:r>
        <w:rPr>
          <w:rFonts w:ascii="Courier New" w:eastAsia="Times New Roman" w:hAnsi="Courier New" w:cs="Courier New"/>
          <w:i/>
          <w:iCs/>
          <w:color w:val="000000"/>
          <w:kern w:val="0"/>
          <w:sz w:val="18"/>
          <w:szCs w:val="18"/>
          <w14:ligatures w14:val="none"/>
        </w:rPr>
        <w:t>Tocoi</w:t>
      </w:r>
      <w:proofErr w:type="spellEnd"/>
      <w:r>
        <w:rPr>
          <w:rFonts w:ascii="Courier New" w:eastAsia="Times New Roman" w:hAnsi="Courier New" w:cs="Courier New"/>
          <w:i/>
          <w:iCs/>
          <w:color w:val="000000"/>
          <w:kern w:val="0"/>
          <w:sz w:val="18"/>
          <w:szCs w:val="18"/>
          <w14:ligatures w14:val="none"/>
        </w:rPr>
        <w:t xml:space="preserve"> Creek High School</w:t>
      </w:r>
    </w:p>
    <w:p w14:paraId="6E238DB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892B89">
        <w:rPr>
          <w:rFonts w:ascii="Courier New" w:hAnsi="Courier New" w:cs="Courier New"/>
          <w:b/>
          <w:bCs/>
          <w:sz w:val="28"/>
          <w:szCs w:val="28"/>
        </w:rPr>
        <w:lastRenderedPageBreak/>
        <w:t xml:space="preserve">A Bill </w:t>
      </w:r>
      <w:proofErr w:type="gramStart"/>
      <w:r w:rsidRPr="00892B89">
        <w:rPr>
          <w:rFonts w:ascii="Courier New" w:hAnsi="Courier New" w:cs="Courier New"/>
          <w:b/>
          <w:bCs/>
          <w:sz w:val="28"/>
          <w:szCs w:val="28"/>
        </w:rPr>
        <w:t>To</w:t>
      </w:r>
      <w:proofErr w:type="gramEnd"/>
      <w:r w:rsidRPr="00892B89">
        <w:rPr>
          <w:rFonts w:ascii="Courier New" w:hAnsi="Courier New" w:cs="Courier New"/>
          <w:b/>
          <w:bCs/>
          <w:sz w:val="28"/>
          <w:szCs w:val="28"/>
        </w:rPr>
        <w:t xml:space="preserve"> Fact Check Presidential Debates </w:t>
      </w:r>
    </w:p>
    <w:p w14:paraId="65005CED"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9F9D9D2" w14:textId="7600971D"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 xml:space="preserve">Candidates, while </w:t>
      </w:r>
      <w:r w:rsidR="002012E2">
        <w:rPr>
          <w:rFonts w:ascii="Courier New" w:eastAsia="Times New Roman" w:hAnsi="Courier New" w:cs="Courier New"/>
          <w:color w:val="000000"/>
          <w:kern w:val="0"/>
          <w:sz w:val="18"/>
          <w:szCs w:val="18"/>
          <w14:ligatures w14:val="none"/>
        </w:rPr>
        <w:t>participating in</w:t>
      </w:r>
      <w:r w:rsidRPr="00892B89">
        <w:rPr>
          <w:rFonts w:ascii="Courier New" w:eastAsia="Times New Roman" w:hAnsi="Courier New" w:cs="Courier New"/>
          <w:color w:val="000000"/>
          <w:kern w:val="0"/>
          <w:sz w:val="18"/>
          <w:szCs w:val="18"/>
          <w14:ligatures w14:val="none"/>
        </w:rPr>
        <w:t xml:space="preserve"> presidential debates, shall have all information they believe to be true fact-checked by a group of investigators. Debates shall be prerecorded and broadcast 24 hours after they occur to ensure that statements have been fact-checked and that the results of these checks have been simultaneously published to the public.</w:t>
      </w:r>
    </w:p>
    <w:p w14:paraId="6126327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A ‘presidential debate’ occurs when two potential candidates for president meet in person or virtually, and together publicly discuss why they should be voted for. To ‘fact-check’ shall be defined as to check the validity and bias of all claims made.</w:t>
      </w:r>
    </w:p>
    <w:p w14:paraId="1169FB23" w14:textId="77777777" w:rsidR="00CB264A" w:rsidRPr="00892B89"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 xml:space="preserve">The Federal Election Commission (FEC) and the Federal Communications Commission (FCC) shall jointly oversee the implementation of this bill. </w:t>
      </w:r>
    </w:p>
    <w:p w14:paraId="29D41847" w14:textId="77777777" w:rsidR="00CB264A" w:rsidRPr="00892B89"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A.</w:t>
      </w:r>
      <w:r>
        <w:rPr>
          <w:rFonts w:ascii="Courier New" w:eastAsia="Times New Roman" w:hAnsi="Courier New" w:cs="Courier New"/>
          <w:color w:val="000000"/>
          <w:kern w:val="0"/>
          <w:sz w:val="18"/>
          <w:szCs w:val="18"/>
          <w14:ligatures w14:val="none"/>
        </w:rPr>
        <w:t xml:space="preserve"> </w:t>
      </w:r>
      <w:r w:rsidRPr="00892B89">
        <w:rPr>
          <w:rFonts w:ascii="Courier New" w:eastAsia="Times New Roman" w:hAnsi="Courier New" w:cs="Courier New"/>
          <w:color w:val="000000"/>
          <w:kern w:val="0"/>
          <w:sz w:val="18"/>
          <w:szCs w:val="18"/>
          <w14:ligatures w14:val="none"/>
        </w:rPr>
        <w:t xml:space="preserve">The FEC shall select a panel </w:t>
      </w:r>
      <w:proofErr w:type="gramStart"/>
      <w:r w:rsidRPr="00892B89">
        <w:rPr>
          <w:rFonts w:ascii="Courier New" w:eastAsia="Times New Roman" w:hAnsi="Courier New" w:cs="Courier New"/>
          <w:color w:val="000000"/>
          <w:kern w:val="0"/>
          <w:sz w:val="18"/>
          <w:szCs w:val="18"/>
          <w14:ligatures w14:val="none"/>
        </w:rPr>
        <w:t>of  5</w:t>
      </w:r>
      <w:proofErr w:type="gramEnd"/>
      <w:r w:rsidRPr="00892B89">
        <w:rPr>
          <w:rFonts w:ascii="Courier New" w:eastAsia="Times New Roman" w:hAnsi="Courier New" w:cs="Courier New"/>
          <w:color w:val="000000"/>
          <w:kern w:val="0"/>
          <w:sz w:val="18"/>
          <w:szCs w:val="18"/>
          <w14:ligatures w14:val="none"/>
        </w:rPr>
        <w:t xml:space="preserve"> investigators to fact-check candidates’ statements. Investigators shall be unbiased and reflect different sides of the debate. </w:t>
      </w:r>
    </w:p>
    <w:p w14:paraId="48B415DD" w14:textId="77777777" w:rsidR="00CB264A" w:rsidRPr="00892B89"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B.</w:t>
      </w:r>
      <w:r>
        <w:rPr>
          <w:rFonts w:ascii="Courier New" w:eastAsia="Times New Roman" w:hAnsi="Courier New" w:cs="Courier New"/>
          <w:color w:val="000000"/>
          <w:kern w:val="0"/>
          <w:sz w:val="18"/>
          <w:szCs w:val="18"/>
          <w14:ligatures w14:val="none"/>
        </w:rPr>
        <w:t xml:space="preserve"> </w:t>
      </w:r>
      <w:r w:rsidRPr="00892B89">
        <w:rPr>
          <w:rFonts w:ascii="Courier New" w:eastAsia="Times New Roman" w:hAnsi="Courier New" w:cs="Courier New"/>
          <w:color w:val="000000"/>
          <w:kern w:val="0"/>
          <w:sz w:val="18"/>
          <w:szCs w:val="18"/>
          <w14:ligatures w14:val="none"/>
        </w:rPr>
        <w:t>The FCC shall include the panel’s results at all airings of the debate.</w:t>
      </w:r>
    </w:p>
    <w:p w14:paraId="3FB7905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892B89">
        <w:rPr>
          <w:rFonts w:ascii="Courier New" w:eastAsia="Times New Roman" w:hAnsi="Courier New" w:cs="Courier New"/>
          <w:color w:val="000000"/>
          <w:kern w:val="0"/>
          <w:sz w:val="18"/>
          <w:szCs w:val="18"/>
          <w14:ligatures w14:val="none"/>
        </w:rPr>
        <w:t>C.</w:t>
      </w:r>
      <w:r>
        <w:rPr>
          <w:rFonts w:ascii="Courier New" w:eastAsia="Times New Roman" w:hAnsi="Courier New" w:cs="Courier New"/>
          <w:color w:val="000000"/>
          <w:kern w:val="0"/>
          <w:sz w:val="18"/>
          <w:szCs w:val="18"/>
          <w14:ligatures w14:val="none"/>
        </w:rPr>
        <w:t xml:space="preserve"> </w:t>
      </w:r>
      <w:r w:rsidRPr="00892B89">
        <w:rPr>
          <w:rFonts w:ascii="Courier New" w:eastAsia="Times New Roman" w:hAnsi="Courier New" w:cs="Courier New"/>
          <w:color w:val="000000"/>
          <w:kern w:val="0"/>
          <w:sz w:val="18"/>
          <w:szCs w:val="18"/>
          <w14:ligatures w14:val="none"/>
        </w:rPr>
        <w:t>If fact checkers are found to be incorrect or biased in their reporting, they shall be fined $2000 for every instance of false information. Upon 2 false statements, the panel shall be subject to replacement with new panel members.</w:t>
      </w:r>
    </w:p>
    <w:p w14:paraId="0029E16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w:t>
      </w:r>
      <w:r>
        <w:rPr>
          <w:rFonts w:ascii="Courier New" w:eastAsia="Times New Roman" w:hAnsi="Courier New" w:cs="Courier New"/>
          <w:color w:val="000000"/>
          <w:kern w:val="0"/>
          <w:sz w:val="18"/>
          <w:szCs w:val="18"/>
          <w14:ligatures w14:val="none"/>
        </w:rPr>
        <w:t>at the 2028 presidential debate</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61BA01C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E3918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051D20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DF38AB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52BB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01920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4CD3B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62E8E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E8D9C17"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Orlando Gifted Academy</w:t>
      </w:r>
    </w:p>
    <w:p w14:paraId="7EA2316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0B7B6F">
        <w:rPr>
          <w:rFonts w:ascii="Courier New" w:hAnsi="Courier New" w:cs="Courier New"/>
          <w:b/>
          <w:bCs/>
          <w:sz w:val="28"/>
          <w:szCs w:val="28"/>
        </w:rPr>
        <w:lastRenderedPageBreak/>
        <w:t xml:space="preserve">A Bill to Repeal the Insurrection Act of 1807 </w:t>
      </w:r>
    </w:p>
    <w:p w14:paraId="2F4D6953"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47CE5E3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0B7B6F">
        <w:rPr>
          <w:rFonts w:ascii="Courier New" w:eastAsia="Times New Roman" w:hAnsi="Courier New" w:cs="Courier New"/>
          <w:color w:val="000000"/>
          <w:kern w:val="0"/>
          <w:sz w:val="18"/>
          <w:szCs w:val="18"/>
          <w14:ligatures w14:val="none"/>
        </w:rPr>
        <w:t>This bill would hereby repeal the “Insurrection Act of 1807,” which allows the President to deploy Military personnel onto United States soil without prior Congressional approval.</w:t>
      </w:r>
    </w:p>
    <w:p w14:paraId="5300F4E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0B7B6F">
        <w:rPr>
          <w:rFonts w:ascii="Courier New" w:eastAsia="Times New Roman" w:hAnsi="Courier New" w:cs="Courier New"/>
          <w:color w:val="000000"/>
          <w:kern w:val="0"/>
          <w:sz w:val="18"/>
          <w:szCs w:val="18"/>
          <w14:ligatures w14:val="none"/>
        </w:rPr>
        <w:t xml:space="preserve">To ‘repeal’ shall be defined as “to rescind or annul by authoritative act.” </w:t>
      </w:r>
    </w:p>
    <w:p w14:paraId="66C090C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ab/>
      </w:r>
      <w:r>
        <w:rPr>
          <w:rFonts w:ascii="Courier New" w:eastAsia="Times New Roman" w:hAnsi="Courier New" w:cs="Courier New"/>
          <w:b/>
          <w:color w:val="000000"/>
          <w:kern w:val="0"/>
          <w:sz w:val="18"/>
          <w:szCs w:val="18"/>
          <w14:ligatures w14:val="none"/>
        </w:rPr>
        <w:tab/>
        <w:t>“</w:t>
      </w:r>
      <w:r w:rsidRPr="000B7B6F">
        <w:rPr>
          <w:rFonts w:ascii="Courier New" w:eastAsia="Times New Roman" w:hAnsi="Courier New" w:cs="Courier New"/>
          <w:color w:val="000000"/>
          <w:kern w:val="0"/>
          <w:sz w:val="18"/>
          <w:szCs w:val="18"/>
          <w14:ligatures w14:val="none"/>
        </w:rPr>
        <w:t>The Insurrection Act of 1807</w:t>
      </w:r>
      <w:r>
        <w:rPr>
          <w:rFonts w:ascii="Courier New" w:eastAsia="Times New Roman" w:hAnsi="Courier New" w:cs="Courier New"/>
          <w:color w:val="000000"/>
          <w:kern w:val="0"/>
          <w:sz w:val="18"/>
          <w:szCs w:val="18"/>
          <w14:ligatures w14:val="none"/>
        </w:rPr>
        <w:t>”</w:t>
      </w:r>
      <w:r w:rsidRPr="000B7B6F">
        <w:rPr>
          <w:rFonts w:ascii="Courier New" w:eastAsia="Times New Roman" w:hAnsi="Courier New" w:cs="Courier New"/>
          <w:color w:val="000000"/>
          <w:kern w:val="0"/>
          <w:sz w:val="18"/>
          <w:szCs w:val="18"/>
          <w14:ligatures w14:val="none"/>
        </w:rPr>
        <w:t xml:space="preserve"> shall be defined as 10 U.S.C. §§ 251-255, or “the act which allows the President to deploy Military troops without Congressional approval.”</w:t>
      </w:r>
    </w:p>
    <w:p w14:paraId="047FA925" w14:textId="77777777" w:rsidR="00CB264A" w:rsidRPr="000B7B6F"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0B7B6F">
        <w:rPr>
          <w:rFonts w:ascii="Courier New" w:eastAsia="Times New Roman" w:hAnsi="Courier New" w:cs="Courier New"/>
          <w:color w:val="000000"/>
          <w:kern w:val="0"/>
          <w:sz w:val="18"/>
          <w:szCs w:val="18"/>
          <w:lang w:val="en"/>
          <w14:ligatures w14:val="none"/>
        </w:rPr>
        <w:t>The Department of Defense, otherwise known as the Department of War, shall oversee the implementation of this bill.</w:t>
      </w:r>
    </w:p>
    <w:p w14:paraId="3088AB69" w14:textId="77777777" w:rsidR="00CB264A" w:rsidRPr="000B7B6F" w:rsidRDefault="00CB264A" w:rsidP="00CB264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lang w:val="en"/>
          <w14:ligatures w14:val="none"/>
        </w:rPr>
      </w:pPr>
      <w:r w:rsidRPr="000B7B6F">
        <w:rPr>
          <w:rFonts w:ascii="Courier New" w:eastAsia="Times New Roman" w:hAnsi="Courier New" w:cs="Courier New"/>
          <w:color w:val="000000"/>
          <w:kern w:val="0"/>
          <w:sz w:val="18"/>
          <w:szCs w:val="18"/>
          <w:lang w:val="en"/>
          <w14:ligatures w14:val="none"/>
        </w:rPr>
        <w:t xml:space="preserve">The act of moving the Military without obtaining congressional approval shall therefore be designated as ‘levying war against the United States’, an act of treason.  </w:t>
      </w:r>
    </w:p>
    <w:p w14:paraId="0624B31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w:t>
      </w:r>
      <w:r>
        <w:rPr>
          <w:rFonts w:ascii="Courier New" w:eastAsia="Times New Roman" w:hAnsi="Courier New" w:cs="Courier New"/>
          <w:color w:val="000000"/>
          <w:kern w:val="0"/>
          <w:sz w:val="18"/>
          <w:szCs w:val="18"/>
          <w14:ligatures w14:val="none"/>
        </w:rPr>
        <w:t>immediately</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48F81C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1685B7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B89CF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0E86C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F8EE9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A11AE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9142D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ABD29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5E5BBC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962589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CEED1F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0F98A2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03503E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A1C53B4" w14:textId="77777777" w:rsidR="00304EFA" w:rsidRDefault="00304EF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CE4A98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B48DD9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69149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E020A9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7EF3D81" w14:textId="0C9B3B89" w:rsidR="00CB264A" w:rsidRDefault="00CB264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Orlando Gifted Academy</w:t>
      </w:r>
    </w:p>
    <w:p w14:paraId="7B99B7FF" w14:textId="77777777" w:rsidR="00304EFA" w:rsidRPr="007E2FF2" w:rsidRDefault="00304EFA" w:rsidP="00304EFA">
      <w:pPr>
        <w:spacing w:after="0"/>
        <w:rPr>
          <w:rFonts w:ascii="Courier New" w:hAnsi="Courier New" w:cs="Courier New"/>
          <w:b/>
          <w:bCs/>
          <w:sz w:val="28"/>
          <w:szCs w:val="28"/>
        </w:rPr>
      </w:pPr>
      <w:r w:rsidRPr="007E2FF2">
        <w:rPr>
          <w:rFonts w:ascii="Courier New" w:hAnsi="Courier New" w:cs="Courier New"/>
          <w:b/>
          <w:bCs/>
          <w:sz w:val="28"/>
          <w:szCs w:val="28"/>
        </w:rPr>
        <w:lastRenderedPageBreak/>
        <w:t>A Bill to Promote Transparency in Higher Education by Addressing Foreign Influence</w:t>
      </w:r>
    </w:p>
    <w:p w14:paraId="5334A939" w14:textId="77777777"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264CC5A7" w14:textId="77777777"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All universities receiving federal funds shall be required to publicly disclose all financial contributions, donations, contracts, and formal partnerships originating from foreign governments, government-controlled entities, or organizations affiliated with such governments.</w:t>
      </w:r>
      <w:r>
        <w:rPr>
          <w:rFonts w:ascii="Courier New" w:eastAsia="Times New Roman" w:hAnsi="Courier New" w:cs="Courier New"/>
          <w:color w:val="000000"/>
          <w:kern w:val="0"/>
          <w:sz w:val="18"/>
          <w:szCs w:val="18"/>
          <w14:ligatures w14:val="none"/>
        </w:rPr>
        <w:t xml:space="preserve"> </w:t>
      </w:r>
      <w:r w:rsidRPr="007E2FF2">
        <w:rPr>
          <w:rFonts w:ascii="Courier New" w:eastAsia="Times New Roman" w:hAnsi="Courier New" w:cs="Courier New"/>
          <w:color w:val="000000"/>
          <w:kern w:val="0"/>
          <w:sz w:val="18"/>
          <w:szCs w:val="18"/>
          <w14:ligatures w14:val="none"/>
        </w:rPr>
        <w:t xml:space="preserve">Additionally, universities </w:t>
      </w:r>
      <w:proofErr w:type="gramStart"/>
      <w:r w:rsidRPr="007E2FF2">
        <w:rPr>
          <w:rFonts w:ascii="Courier New" w:eastAsia="Times New Roman" w:hAnsi="Courier New" w:cs="Courier New"/>
          <w:color w:val="000000"/>
          <w:kern w:val="0"/>
          <w:sz w:val="18"/>
          <w:szCs w:val="18"/>
          <w14:ligatures w14:val="none"/>
        </w:rPr>
        <w:t>shall</w:t>
      </w:r>
      <w:proofErr w:type="gramEnd"/>
      <w:r w:rsidRPr="007E2FF2">
        <w:rPr>
          <w:rFonts w:ascii="Courier New" w:eastAsia="Times New Roman" w:hAnsi="Courier New" w:cs="Courier New"/>
          <w:color w:val="000000"/>
          <w:kern w:val="0"/>
          <w:sz w:val="18"/>
          <w:szCs w:val="18"/>
          <w14:ligatures w14:val="none"/>
        </w:rPr>
        <w:t xml:space="preserve"> be prohibited from hosting Confucius Institutes or similar programs that promote propaganda on behalf of a foreign government.</w:t>
      </w:r>
    </w:p>
    <w:p w14:paraId="6A475841"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A. “University” shall be defined as any institution of higher education within the United States that receives federal funding.</w:t>
      </w:r>
      <w:r w:rsidRPr="007E2FF2">
        <w:rPr>
          <w:rFonts w:ascii="Courier New" w:eastAsia="Times New Roman" w:hAnsi="Courier New" w:cs="Courier New"/>
          <w:color w:val="000000"/>
          <w:kern w:val="0"/>
          <w:sz w:val="18"/>
          <w:szCs w:val="18"/>
          <w14:ligatures w14:val="none"/>
        </w:rPr>
        <w:br/>
        <w:t>B. “Foreign government or entity” shall be defined as any national, provincial, or local government or state-controlled organization outside the United States.</w:t>
      </w:r>
      <w:r w:rsidRPr="007E2FF2">
        <w:rPr>
          <w:rFonts w:ascii="Courier New" w:eastAsia="Times New Roman" w:hAnsi="Courier New" w:cs="Courier New"/>
          <w:color w:val="000000"/>
          <w:kern w:val="0"/>
          <w:sz w:val="18"/>
          <w:szCs w:val="18"/>
          <w14:ligatures w14:val="none"/>
        </w:rPr>
        <w:br/>
        <w:t>C. “Propaganda” shall be defined as any material or program that promotes political or ideological views on behalf of a foreign government, intended to influence U.S. students or policy.</w:t>
      </w:r>
      <w:r w:rsidRPr="007E2FF2">
        <w:rPr>
          <w:rFonts w:ascii="Courier New" w:eastAsia="Times New Roman" w:hAnsi="Courier New" w:cs="Courier New"/>
          <w:b/>
          <w:bCs/>
          <w:color w:val="000000"/>
          <w:kern w:val="0"/>
          <w:sz w:val="18"/>
          <w:szCs w:val="18"/>
          <w14:ligatures w14:val="none"/>
        </w:rPr>
        <w:t xml:space="preserve"> </w:t>
      </w:r>
    </w:p>
    <w:p w14:paraId="4E11A57B"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The Department of Education, in coordination with the Department of Justice, shall oversee compliance and enforcement of this legislation.</w:t>
      </w:r>
      <w:r>
        <w:rPr>
          <w:rFonts w:ascii="Courier New" w:eastAsia="Times New Roman" w:hAnsi="Courier New" w:cs="Courier New"/>
          <w:color w:val="000000"/>
          <w:kern w:val="0"/>
          <w:sz w:val="18"/>
          <w:szCs w:val="18"/>
          <w14:ligatures w14:val="none"/>
        </w:rPr>
        <w:t xml:space="preserve"> </w:t>
      </w:r>
      <w:r w:rsidRPr="007E2FF2">
        <w:rPr>
          <w:rFonts w:ascii="Courier New" w:eastAsia="Times New Roman" w:hAnsi="Courier New" w:cs="Courier New"/>
          <w:color w:val="000000"/>
          <w:kern w:val="0"/>
          <w:sz w:val="18"/>
          <w:szCs w:val="18"/>
          <w14:ligatures w14:val="none"/>
        </w:rPr>
        <w:t>Universities failing to disclose foreign funding or partnerships, or failing to eliminate prohibited programs, shall be subject to loss of eligibility for federal grants and funding.</w:t>
      </w:r>
      <w:r w:rsidRPr="007E2FF2">
        <w:rPr>
          <w:rFonts w:ascii="Courier New" w:eastAsia="Times New Roman" w:hAnsi="Courier New" w:cs="Courier New"/>
          <w:b/>
          <w:bCs/>
          <w:color w:val="000000"/>
          <w:kern w:val="0"/>
          <w:sz w:val="18"/>
          <w:szCs w:val="18"/>
          <w14:ligatures w14:val="none"/>
        </w:rPr>
        <w:t xml:space="preserve"> </w:t>
      </w:r>
    </w:p>
    <w:p w14:paraId="160640CB"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This legislation shall take effect on </w:t>
      </w:r>
      <w:r>
        <w:rPr>
          <w:rFonts w:ascii="Courier New" w:eastAsia="Times New Roman" w:hAnsi="Courier New" w:cs="Courier New"/>
          <w:b/>
          <w:bCs/>
          <w:color w:val="000000"/>
          <w:kern w:val="0"/>
          <w:sz w:val="18"/>
          <w:szCs w:val="18"/>
          <w14:ligatures w14:val="none"/>
        </w:rPr>
        <w:t>October 1</w:t>
      </w:r>
      <w:r w:rsidRPr="007E2FF2">
        <w:rPr>
          <w:rFonts w:ascii="Courier New" w:eastAsia="Times New Roman" w:hAnsi="Courier New" w:cs="Courier New"/>
          <w:b/>
          <w:bCs/>
          <w:color w:val="000000"/>
          <w:kern w:val="0"/>
          <w:sz w:val="18"/>
          <w:szCs w:val="18"/>
          <w14:ligatures w14:val="none"/>
        </w:rPr>
        <w:t>, 2026</w:t>
      </w:r>
      <w:r w:rsidRPr="007E2FF2">
        <w:rPr>
          <w:rFonts w:ascii="Courier New" w:eastAsia="Times New Roman" w:hAnsi="Courier New" w:cs="Courier New"/>
          <w:color w:val="000000"/>
          <w:kern w:val="0"/>
          <w:sz w:val="18"/>
          <w:szCs w:val="18"/>
          <w14:ligatures w14:val="none"/>
        </w:rPr>
        <w:t>.</w:t>
      </w:r>
      <w:r w:rsidRPr="007E2FF2">
        <w:rPr>
          <w:rFonts w:ascii="Courier New" w:eastAsia="Times New Roman" w:hAnsi="Courier New" w:cs="Courier New"/>
          <w:color w:val="000000"/>
          <w:kern w:val="0"/>
          <w:sz w:val="18"/>
          <w:szCs w:val="18"/>
          <w14:ligatures w14:val="none"/>
        </w:rPr>
        <w:br/>
        <w:t>All laws in conflict with this legislation are hereby declared null and void.</w:t>
      </w:r>
    </w:p>
    <w:p w14:paraId="30F73CD4"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52CC34F"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E46EC4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62159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313049"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1ABDE29"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599E37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35E805"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A82676"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75F88F2"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6C4A30">
        <w:rPr>
          <w:rFonts w:ascii="Courier New" w:hAnsi="Courier New" w:cs="Courier New"/>
          <w:b/>
          <w:bCs/>
          <w:sz w:val="28"/>
          <w:szCs w:val="28"/>
        </w:rPr>
        <w:lastRenderedPageBreak/>
        <w:t xml:space="preserve">A Bill to Strengthen Border Security and Enforce Immigration Law </w:t>
      </w:r>
    </w:p>
    <w:p w14:paraId="2715A440" w14:textId="77777777"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044AFA4E" w14:textId="77777777"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6C4A30">
        <w:rPr>
          <w:rFonts w:ascii="Courier New" w:eastAsia="Times New Roman" w:hAnsi="Courier New" w:cs="Courier New"/>
          <w:color w:val="000000"/>
          <w:kern w:val="0"/>
          <w:sz w:val="18"/>
          <w:szCs w:val="18"/>
          <w14:ligatures w14:val="none"/>
        </w:rPr>
        <w:t>The federal government shall allocate full funding for the completion of the border wall along the U</w:t>
      </w:r>
      <w:r>
        <w:rPr>
          <w:rFonts w:ascii="Courier New" w:eastAsia="Times New Roman" w:hAnsi="Courier New" w:cs="Courier New"/>
          <w:color w:val="000000"/>
          <w:kern w:val="0"/>
          <w:sz w:val="18"/>
          <w:szCs w:val="18"/>
          <w14:ligatures w14:val="none"/>
        </w:rPr>
        <w:t>nited States</w:t>
      </w:r>
      <w:r w:rsidRPr="006C4A30">
        <w:rPr>
          <w:rFonts w:ascii="Courier New" w:eastAsia="Times New Roman" w:hAnsi="Courier New" w:cs="Courier New"/>
          <w:color w:val="000000"/>
          <w:kern w:val="0"/>
          <w:sz w:val="18"/>
          <w:szCs w:val="18"/>
          <w14:ligatures w14:val="none"/>
        </w:rPr>
        <w:t>–Mexico border, expand the use of modern surveillance technologies, increase penalties for repeat illegal entry, and require state cooperation with federal immigration enforcement efforts.</w:t>
      </w:r>
    </w:p>
    <w:p w14:paraId="4B7127A6"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6C4A30">
        <w:rPr>
          <w:rFonts w:ascii="Courier New" w:eastAsia="Times New Roman" w:hAnsi="Courier New" w:cs="Courier New"/>
          <w:color w:val="000000"/>
          <w:kern w:val="0"/>
          <w:sz w:val="18"/>
          <w:szCs w:val="18"/>
          <w14:ligatures w14:val="none"/>
        </w:rPr>
        <w:t>A. “Surveillance technologies” shall be defined as drones, motion sensors, cameras, and other tools used to monitor and secure border activity.</w:t>
      </w:r>
      <w:r w:rsidRPr="006C4A30">
        <w:rPr>
          <w:rFonts w:ascii="Courier New" w:eastAsia="Times New Roman" w:hAnsi="Courier New" w:cs="Courier New"/>
          <w:color w:val="000000"/>
          <w:kern w:val="0"/>
          <w:sz w:val="18"/>
          <w:szCs w:val="18"/>
          <w14:ligatures w14:val="none"/>
        </w:rPr>
        <w:br/>
        <w:t>B. “Repeat illegal entry” shall be defined as entering the United States unlawfully after prior apprehension, deportation, or removal.</w:t>
      </w:r>
      <w:r w:rsidRPr="006C4A30">
        <w:rPr>
          <w:rFonts w:ascii="Courier New" w:eastAsia="Times New Roman" w:hAnsi="Courier New" w:cs="Courier New"/>
          <w:color w:val="000000"/>
          <w:kern w:val="0"/>
          <w:sz w:val="18"/>
          <w:szCs w:val="18"/>
          <w14:ligatures w14:val="none"/>
        </w:rPr>
        <w:br/>
        <w:t>C. “State cooperation” shall be defined as requiring state and local law enforcement agencies to comply with lawful federal immigration detainer requests and provide assistance in immigration enforcement activities.</w:t>
      </w:r>
    </w:p>
    <w:p w14:paraId="4F0AF6AD"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6C4A30">
        <w:rPr>
          <w:rFonts w:ascii="Courier New" w:eastAsia="Times New Roman" w:hAnsi="Courier New" w:cs="Courier New"/>
          <w:color w:val="000000"/>
          <w:kern w:val="0"/>
          <w:sz w:val="18"/>
          <w:szCs w:val="18"/>
          <w14:ligatures w14:val="none"/>
        </w:rPr>
        <w:t>The Department of Homeland Security (DHS), in coordination with U.S. Customs and Border Protection (CBP) and Immigration and Customs Enforcement (ICE), shall oversee enforcement of this legislation.</w:t>
      </w:r>
      <w:r w:rsidRPr="006C4A30">
        <w:rPr>
          <w:rFonts w:ascii="Courier New" w:eastAsia="Times New Roman" w:hAnsi="Courier New" w:cs="Courier New"/>
          <w:color w:val="000000"/>
          <w:kern w:val="0"/>
          <w:sz w:val="18"/>
          <w:szCs w:val="18"/>
          <w14:ligatures w14:val="none"/>
        </w:rPr>
        <w:br/>
        <w:t>Violations by state or local jurisdictions refusing cooperation shall result in suspension of certain federal law enforcement grants.</w:t>
      </w:r>
    </w:p>
    <w:p w14:paraId="72A62FD9" w14:textId="77777777"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7E2FF2">
        <w:rPr>
          <w:rFonts w:ascii="Courier New" w:eastAsia="Times New Roman" w:hAnsi="Courier New" w:cs="Courier New"/>
          <w:color w:val="000000"/>
          <w:kern w:val="0"/>
          <w:sz w:val="18"/>
          <w:szCs w:val="18"/>
          <w14:ligatures w14:val="none"/>
        </w:rPr>
        <w:t xml:space="preserve">This legislation shall take effect on </w:t>
      </w:r>
      <w:r>
        <w:rPr>
          <w:rFonts w:ascii="Courier New" w:eastAsia="Times New Roman" w:hAnsi="Courier New" w:cs="Courier New"/>
          <w:b/>
          <w:bCs/>
          <w:color w:val="000000"/>
          <w:kern w:val="0"/>
          <w:sz w:val="18"/>
          <w:szCs w:val="18"/>
          <w14:ligatures w14:val="none"/>
        </w:rPr>
        <w:t>October 1</w:t>
      </w:r>
      <w:r w:rsidRPr="007E2FF2">
        <w:rPr>
          <w:rFonts w:ascii="Courier New" w:eastAsia="Times New Roman" w:hAnsi="Courier New" w:cs="Courier New"/>
          <w:b/>
          <w:bCs/>
          <w:color w:val="000000"/>
          <w:kern w:val="0"/>
          <w:sz w:val="18"/>
          <w:szCs w:val="18"/>
          <w14:ligatures w14:val="none"/>
        </w:rPr>
        <w:t>, 2026</w:t>
      </w:r>
      <w:r w:rsidRPr="007E2FF2">
        <w:rPr>
          <w:rFonts w:ascii="Courier New" w:eastAsia="Times New Roman" w:hAnsi="Courier New" w:cs="Courier New"/>
          <w:color w:val="000000"/>
          <w:kern w:val="0"/>
          <w:sz w:val="18"/>
          <w:szCs w:val="18"/>
          <w14:ligatures w14:val="none"/>
        </w:rPr>
        <w:t>.</w:t>
      </w:r>
      <w:r w:rsidRPr="007E2FF2">
        <w:rPr>
          <w:rFonts w:ascii="Courier New" w:eastAsia="Times New Roman" w:hAnsi="Courier New" w:cs="Courier New"/>
          <w:color w:val="000000"/>
          <w:kern w:val="0"/>
          <w:sz w:val="18"/>
          <w:szCs w:val="18"/>
          <w14:ligatures w14:val="none"/>
        </w:rPr>
        <w:br/>
        <w:t>All laws in conflict with this legislation are hereby declared null and void.</w:t>
      </w:r>
    </w:p>
    <w:p w14:paraId="4CA5CBF8"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A28FAC1"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849755B"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08F197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014CB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08572D"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EB959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6957B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FF69DF1"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A35F8F"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F3716FA" w14:textId="77777777" w:rsidR="00304EFA" w:rsidRPr="00CB264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sectPr w:rsidR="00304EFA" w:rsidRPr="00CB264A" w:rsidSect="00CB264A">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0A4"/>
    <w:multiLevelType w:val="hybridMultilevel"/>
    <w:tmpl w:val="5400EF64"/>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3BB2FE3"/>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2" w15:restartNumberingAfterBreak="0">
    <w:nsid w:val="541566EF"/>
    <w:multiLevelType w:val="hybridMultilevel"/>
    <w:tmpl w:val="5400EF6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0625460">
    <w:abstractNumId w:val="2"/>
  </w:num>
  <w:num w:numId="2" w16cid:durableId="1174226506">
    <w:abstractNumId w:val="0"/>
  </w:num>
  <w:num w:numId="3" w16cid:durableId="1814178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83"/>
    <w:rsid w:val="000041D7"/>
    <w:rsid w:val="000137EA"/>
    <w:rsid w:val="000514DF"/>
    <w:rsid w:val="000A40A9"/>
    <w:rsid w:val="000D5388"/>
    <w:rsid w:val="000F7A40"/>
    <w:rsid w:val="001A36AB"/>
    <w:rsid w:val="002011DF"/>
    <w:rsid w:val="002012E2"/>
    <w:rsid w:val="00270D43"/>
    <w:rsid w:val="002A71F8"/>
    <w:rsid w:val="002C10C8"/>
    <w:rsid w:val="002C23BA"/>
    <w:rsid w:val="002D71E6"/>
    <w:rsid w:val="00304EFA"/>
    <w:rsid w:val="00393921"/>
    <w:rsid w:val="0045797E"/>
    <w:rsid w:val="004E7F71"/>
    <w:rsid w:val="00634CBB"/>
    <w:rsid w:val="006510D2"/>
    <w:rsid w:val="00682791"/>
    <w:rsid w:val="007322B7"/>
    <w:rsid w:val="007C1EBB"/>
    <w:rsid w:val="007C4219"/>
    <w:rsid w:val="007E2FF2"/>
    <w:rsid w:val="007F5FC5"/>
    <w:rsid w:val="008B0802"/>
    <w:rsid w:val="008C36BE"/>
    <w:rsid w:val="008F53AE"/>
    <w:rsid w:val="00901A22"/>
    <w:rsid w:val="009E4483"/>
    <w:rsid w:val="00A07118"/>
    <w:rsid w:val="00A97C99"/>
    <w:rsid w:val="00AC0FE4"/>
    <w:rsid w:val="00B36406"/>
    <w:rsid w:val="00BB2FA0"/>
    <w:rsid w:val="00BB629B"/>
    <w:rsid w:val="00CB264A"/>
    <w:rsid w:val="00D21273"/>
    <w:rsid w:val="00D445A2"/>
    <w:rsid w:val="00D81E13"/>
    <w:rsid w:val="00DD62C0"/>
    <w:rsid w:val="00DE0225"/>
    <w:rsid w:val="00F11A1E"/>
    <w:rsid w:val="00F3740F"/>
    <w:rsid w:val="00F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63E9"/>
  <w15:chartTrackingRefBased/>
  <w15:docId w15:val="{3E81F575-F4A0-4598-8C2A-BDC40ADD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83"/>
    <w:rPr>
      <w:rFonts w:eastAsiaTheme="majorEastAsia" w:cstheme="majorBidi"/>
      <w:color w:val="272727" w:themeColor="text1" w:themeTint="D8"/>
    </w:rPr>
  </w:style>
  <w:style w:type="paragraph" w:styleId="Title">
    <w:name w:val="Title"/>
    <w:basedOn w:val="Normal"/>
    <w:next w:val="Normal"/>
    <w:link w:val="TitleChar"/>
    <w:uiPriority w:val="10"/>
    <w:qFormat/>
    <w:rsid w:val="009E4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83"/>
    <w:pPr>
      <w:spacing w:before="160"/>
      <w:jc w:val="center"/>
    </w:pPr>
    <w:rPr>
      <w:i/>
      <w:iCs/>
      <w:color w:val="404040" w:themeColor="text1" w:themeTint="BF"/>
    </w:rPr>
  </w:style>
  <w:style w:type="character" w:customStyle="1" w:styleId="QuoteChar">
    <w:name w:val="Quote Char"/>
    <w:basedOn w:val="DefaultParagraphFont"/>
    <w:link w:val="Quote"/>
    <w:uiPriority w:val="29"/>
    <w:rsid w:val="009E4483"/>
    <w:rPr>
      <w:i/>
      <w:iCs/>
      <w:color w:val="404040" w:themeColor="text1" w:themeTint="BF"/>
    </w:rPr>
  </w:style>
  <w:style w:type="paragraph" w:styleId="ListParagraph">
    <w:name w:val="List Paragraph"/>
    <w:basedOn w:val="Normal"/>
    <w:uiPriority w:val="34"/>
    <w:qFormat/>
    <w:rsid w:val="009E4483"/>
    <w:pPr>
      <w:ind w:left="720"/>
      <w:contextualSpacing/>
    </w:pPr>
  </w:style>
  <w:style w:type="character" w:styleId="IntenseEmphasis">
    <w:name w:val="Intense Emphasis"/>
    <w:basedOn w:val="DefaultParagraphFont"/>
    <w:uiPriority w:val="21"/>
    <w:qFormat/>
    <w:rsid w:val="009E4483"/>
    <w:rPr>
      <w:i/>
      <w:iCs/>
      <w:color w:val="0F4761" w:themeColor="accent1" w:themeShade="BF"/>
    </w:rPr>
  </w:style>
  <w:style w:type="paragraph" w:styleId="IntenseQuote">
    <w:name w:val="Intense Quote"/>
    <w:basedOn w:val="Normal"/>
    <w:next w:val="Normal"/>
    <w:link w:val="IntenseQuoteChar"/>
    <w:uiPriority w:val="30"/>
    <w:qFormat/>
    <w:rsid w:val="009E4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483"/>
    <w:rPr>
      <w:i/>
      <w:iCs/>
      <w:color w:val="0F4761" w:themeColor="accent1" w:themeShade="BF"/>
    </w:rPr>
  </w:style>
  <w:style w:type="character" w:styleId="IntenseReference">
    <w:name w:val="Intense Reference"/>
    <w:basedOn w:val="DefaultParagraphFont"/>
    <w:uiPriority w:val="32"/>
    <w:qFormat/>
    <w:rsid w:val="009E4483"/>
    <w:rPr>
      <w:b/>
      <w:bCs/>
      <w:smallCaps/>
      <w:color w:val="0F4761" w:themeColor="accent1" w:themeShade="BF"/>
      <w:spacing w:val="5"/>
    </w:rPr>
  </w:style>
  <w:style w:type="character" w:styleId="LineNumber">
    <w:name w:val="line number"/>
    <w:basedOn w:val="DefaultParagraphFont"/>
    <w:uiPriority w:val="99"/>
    <w:semiHidden/>
    <w:unhideWhenUsed/>
    <w:rsid w:val="000F7A40"/>
  </w:style>
  <w:style w:type="character" w:styleId="Hyperlink">
    <w:name w:val="Hyperlink"/>
    <w:basedOn w:val="DefaultParagraphFont"/>
    <w:uiPriority w:val="99"/>
    <w:unhideWhenUsed/>
    <w:rsid w:val="008F53AE"/>
    <w:rPr>
      <w:color w:val="467886" w:themeColor="hyperlink"/>
      <w:u w:val="single"/>
    </w:rPr>
  </w:style>
  <w:style w:type="character" w:styleId="UnresolvedMention">
    <w:name w:val="Unresolved Mention"/>
    <w:basedOn w:val="DefaultParagraphFont"/>
    <w:uiPriority w:val="99"/>
    <w:semiHidden/>
    <w:unhideWhenUsed/>
    <w:rsid w:val="008F5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2313</Words>
  <Characters>14020</Characters>
  <Application>Microsoft Office Word</Application>
  <DocSecurity>0</DocSecurity>
  <Lines>378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Duebel1, John</dc:creator>
  <cp:keywords/>
  <dc:description/>
  <cp:lastModifiedBy>Smith, Claude</cp:lastModifiedBy>
  <cp:revision>2</cp:revision>
  <cp:lastPrinted>2025-10-17T12:51:00Z</cp:lastPrinted>
  <dcterms:created xsi:type="dcterms:W3CDTF">2025-10-24T14:37:00Z</dcterms:created>
  <dcterms:modified xsi:type="dcterms:W3CDTF">2025-10-24T14:37:00Z</dcterms:modified>
</cp:coreProperties>
</file>